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Worley partners with Dell to launch innovative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Worley, a global engineering services company, has partnered with Dell Technologies to create secure artificial intelligence (AI) solutions that will bolster innovation and enhance global talent resources. The announcement of this collaboration marks a significant step towards integrating advanced technological solutions within the company's operations.</w:t>
      </w:r>
      <w:r/>
    </w:p>
    <w:p>
      <w:r/>
      <w:r>
        <w:t>The partnership centres around the establishment of an AI Factory, a newly developed platform that aims to assist Worley's procurement teams and engineers by utilising generative AI (GenAI). This initiative is expected to streamline various operational processes and significantly reduce project delivery times.</w:t>
      </w:r>
      <w:r/>
    </w:p>
    <w:p>
      <w:r/>
      <w:r>
        <w:t>One of the core functions of the AI Factory will be to expedite the technical evaluations of vendor bid documents. Traditionally, this process can take weeks; however, the new system aims to reduce this timeframe to mere hours. Engineers will also be able to derive valuable insights from historical project data, thereby accelerating design processes and improving overall efficiency.</w:t>
      </w:r>
      <w:r/>
    </w:p>
    <w:p>
      <w:r/>
      <w:r>
        <w:t>Worley, which employs approximately 50,000 staff across 45 countries, is dedicated to delivering sustainable energy solutions to customers around the world. The AI Factory project aligns with the company’s objective of enhancing operational efficiency while also introducing new services for its stakeholders. Central to this initiative are stringent safeguards for data privacy and intellectual property protections.</w:t>
      </w:r>
      <w:r/>
    </w:p>
    <w:p>
      <w:r/>
      <w:r>
        <w:t>Anup Sharma, Group President of Worley Digital, shared his perspective on the collaboration, stating, "Our industry has decades of experience in solving large complex problems, including with AI and machine learning. Gen-AI, powered by Dell and NVIDIA, acts as a force multiplier, enabling Worley's experts to work at unprecedented scale and pace. We finally have the capability and talent to 'bend' first principles." He added that this partnership would significantly enhance their response to a burgeoning influx of capital investments, estimated in the trillions of dollars.</w:t>
      </w:r>
      <w:r/>
    </w:p>
    <w:p>
      <w:r/>
      <w:r>
        <w:t>Similarly, Arun Narayanan, Senior Vice President of Compute and Networking at Dell Technologies, underscored the strategic importance of the partnership. "Leveraging the Dell AI Factory with NVIDIA, Worley is forming a foundation for creating AI tools that accelerate its ability to help companies across the energy, chemicals and resources sectors transition toward a more sustainable future," he remarked.</w:t>
      </w:r>
      <w:r/>
    </w:p>
    <w:p>
      <w:r/>
      <w:r>
        <w:t>The AI Factory is supported through collaboration with World Wide Technology (WWT) and features a robust on-premises infrastructure. This includes Dell PowerEdge XE9680 servers equipped with NVIDIA H100 GPUs, designed to maximise capabilities in AI, machine learning, and deep learning. Furthermore, the infrastructure comprises Dell PowerScale F710 storage solutions for effective data management and Dell AI Optimised Networking, which enables high-speed data transfers and scalability.</w:t>
      </w:r>
      <w:r/>
    </w:p>
    <w:p>
      <w:r/>
      <w:r>
        <w:t>Additional components of the initiative include NVIDIA AI Enterprise software, which supports the creation and deployment of generative AI pipelines. The partnership also encompasses Dell Rack Integration Services and NVIDIA Enterprise Support Services to ensure comprehensive infrastructure support.</w:t>
      </w:r>
      <w:r/>
    </w:p>
    <w:p>
      <w:r/>
      <w:r>
        <w:t>Overall, this advanced AI infrastructure aims to enhance Worley’s capabilities in design automation, featuring AI-generated estimates and improved supplier collaboration. As the company seeks to navigate the growing emphasis on sustainable energy transitions, the AI Factory initiative represents a strategic move toward harnessing AI for operational improvements and enhancements in project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https://www.dell.com/en-us/blog/ai-powered-customer-success-the-dell-ai-factory-with-nvidia/</w:t>
        </w:r>
      </w:hyperlink>
      <w:r>
        <w:t xml:space="preserve"> - This URL supports the claim about the partnership between Worley and Dell Technologies to create an AI Factory, highlighting the use of Dell and NVIDIA technologies for AI solutions.</w:t>
      </w:r>
      <w:r/>
    </w:p>
    <w:p>
      <w:pPr>
        <w:pStyle w:val="ListNumber"/>
        <w:spacing w:line="240" w:lineRule="auto"/>
        <w:ind w:left="720"/>
      </w:pPr>
      <w:r/>
      <w:hyperlink r:id="rId10">
        <w:r>
          <w:rPr>
            <w:color w:val="0000EE"/>
            <w:u w:val="single"/>
          </w:rPr>
          <w:t>https://www.dell.com/en-us/blog/ai-powered-customer-success-the-dell-ai-factory-with-nvidia/</w:t>
        </w:r>
      </w:hyperlink>
      <w:r>
        <w:t xml:space="preserve"> - It also corroborates the role of the AI Factory in enhancing operational efficiency and supporting sustainable energy transitions.</w:t>
      </w:r>
      <w:r/>
    </w:p>
    <w:p>
      <w:pPr>
        <w:pStyle w:val="ListNumber"/>
        <w:spacing w:line="240" w:lineRule="auto"/>
        <w:ind w:left="720"/>
      </w:pPr>
      <w:r/>
      <w:hyperlink r:id="rId11">
        <w:r>
          <w:rPr>
            <w:color w:val="0000EE"/>
            <w:u w:val="single"/>
          </w:rPr>
          <w:t>https://www.nvidia.com/en-us/deep-learning-ai/solutions/nvidia-hgx/</w:t>
        </w:r>
      </w:hyperlink>
      <w:r>
        <w:t xml:space="preserve"> - This URL provides information on NVIDIA's HGX accelerated computing, which is part of the infrastructure used in the AI Factory for maximizing AI capabilities.</w:t>
      </w:r>
      <w:r/>
    </w:p>
    <w:p>
      <w:pPr>
        <w:pStyle w:val="ListNumber"/>
        <w:spacing w:line="240" w:lineRule="auto"/>
        <w:ind w:left="720"/>
      </w:pPr>
      <w:r/>
      <w:hyperlink r:id="rId12">
        <w:r>
          <w:rPr>
            <w:color w:val="0000EE"/>
            <w:u w:val="single"/>
          </w:rPr>
          <w:t>https://www.dell.com/en-us/work/shop/poweredge-xe9680-server</w:t>
        </w:r>
      </w:hyperlink>
      <w:r>
        <w:t xml:space="preserve"> - It supports the mention of Dell PowerEdge XE9680 servers being used in the AI Factory infrastructure for robust computing needs.</w:t>
      </w:r>
      <w:r/>
    </w:p>
    <w:p>
      <w:pPr>
        <w:pStyle w:val="ListNumber"/>
        <w:spacing w:line="240" w:lineRule="auto"/>
        <w:ind w:left="720"/>
      </w:pPr>
      <w:r/>
      <w:hyperlink r:id="rId13">
        <w:r>
          <w:rPr>
            <w:color w:val="0000EE"/>
            <w:u w:val="single"/>
          </w:rPr>
          <w:t>https://www.nvidia.com/en-us/deep-learning-ai/solutions/nvidia-ai-enterprise/</w:t>
        </w:r>
      </w:hyperlink>
      <w:r>
        <w:t xml:space="preserve"> - This URL explains the role of NVIDIA AI Enterprise software in supporting generative AI pipelines, which is crucial for the AI Factory's operations.</w:t>
      </w:r>
      <w:r/>
    </w:p>
    <w:p>
      <w:pPr>
        <w:pStyle w:val="ListNumber"/>
        <w:spacing w:line="240" w:lineRule="auto"/>
        <w:ind w:left="720"/>
      </w:pPr>
      <w:r/>
      <w:hyperlink r:id="rId14">
        <w:r>
          <w:rPr>
            <w:color w:val="0000EE"/>
            <w:u w:val="single"/>
          </w:rPr>
          <w:t>https://www.worldwidetechnology.com/</w:t>
        </w:r>
      </w:hyperlink>
      <w:r>
        <w:t xml:space="preserve"> - It highlights the involvement of World Wide Technology in the partnership, contributing to the on-premises infrastructure and support services for the AI Factory.</w:t>
      </w:r>
      <w:r/>
    </w:p>
    <w:p>
      <w:pPr>
        <w:pStyle w:val="ListNumber"/>
        <w:spacing w:line="240" w:lineRule="auto"/>
        <w:ind w:left="720"/>
      </w:pPr>
      <w:r/>
      <w:hyperlink r:id="rId15">
        <w:r>
          <w:rPr>
            <w:color w:val="0000EE"/>
            <w:u w:val="single"/>
          </w:rPr>
          <w:t>https://news.google.com/rss/articles/CBMikgFBVV95cUxPcGF5VmNJU0JNMDBuRFdOd2RtZ0QxYUlkR0JVQWUyVVYwbWVZXzY5RnFkcnhXekFsSHd6bzkzUnFGZ3l6bjk2RXM2Z1BMTjVmYUs4a0IxRUJ5ZVB2SmJSeTVvZXpmNzNpWEZmYVFxWDhmMjh4a0k3UlJFbEdxdVEzck1GUTdVeUNxTDFsOXpSSkZv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l.com/en-us/blog/ai-powered-customer-success-the-dell-ai-factory-with-nvidia/" TargetMode="External"/><Relationship Id="rId11" Type="http://schemas.openxmlformats.org/officeDocument/2006/relationships/hyperlink" Target="https://www.nvidia.com/en-us/deep-learning-ai/solutions/nvidia-hgx/" TargetMode="External"/><Relationship Id="rId12" Type="http://schemas.openxmlformats.org/officeDocument/2006/relationships/hyperlink" Target="https://www.dell.com/en-us/work/shop/poweredge-xe9680-server" TargetMode="External"/><Relationship Id="rId13" Type="http://schemas.openxmlformats.org/officeDocument/2006/relationships/hyperlink" Target="https://www.nvidia.com/en-us/deep-learning-ai/solutions/nvidia-ai-enterprise/" TargetMode="External"/><Relationship Id="rId14" Type="http://schemas.openxmlformats.org/officeDocument/2006/relationships/hyperlink" Target="https://www.worldwidetechnology.com/" TargetMode="External"/><Relationship Id="rId15" Type="http://schemas.openxmlformats.org/officeDocument/2006/relationships/hyperlink" Target="https://news.google.com/rss/articles/CBMikgFBVV95cUxPcGF5VmNJU0JNMDBuRFdOd2RtZ0QxYUlkR0JVQWUyVVYwbWVZXzY5RnFkcnhXekFsSHd6bzkzUnFGZ3l6bjk2RXM2Z1BMTjVmYUs4a0IxRUJ5ZVB2SmJSeTVvZXpmNzNpWEZmYVFxWDhmMjh4a0k3UlJFbEdxdVEzck1GUTdVeUNxTDFsOXpSSkZv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