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Cognizant showcases AI advancements at NVIDIA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Cognizant has unveiled significant advancements in artificial intelligence (AI), leveraging NVIDIA technology, as the company seeks to enhance the adoption of AI across various industries. This initiative focuses on five strategic areas: enterprise AI agents, industry-specific large language models (LLMs), digital twins for smart manufacturing, foundational AI infrastructure, and the capabilities of Cognizant’s Neuro AI platform. These developments were announced during the NVIDIA GTC 2025 conference.</w:t>
      </w:r>
      <w:r/>
    </w:p>
    <w:p>
      <w:r/>
      <w:r>
        <w:t>Cognizant aims to assist global clients in scaling AI effectively by leveraging its extensive industry experience and a comprehensive AI ecosystem, which includes infrastructure, data, models, and agent development. This approach is further supported by proprietary platforms and accelerators designed to streamline business transformation.</w:t>
      </w:r>
      <w:r/>
    </w:p>
    <w:p>
      <w:r/>
      <w:r>
        <w:t>Annadurai Elango, President of Core Technologies and Insights at Cognizant, remarked, “We continue to see businesses navigating the transition from proofs of concept to larger-scale implementations of enterprise AI. Through our collaboration with NVIDIA, Cognizant will be building and deploying solutions that accelerate this process and scale AI value faster for clients through integration of foundational AI elements, platforms and solutions.”</w:t>
      </w:r>
      <w:r/>
    </w:p>
    <w:p>
      <w:r/>
      <w:r>
        <w:t>One of the key areas of innovation is the development of enterprise AI agentification through the Cognizant Neuro AI Multi-Agent Accelerator. This framework, which operates on NVIDIA NIM microservices, enables clients to swiftly create and scale multi-agent AI systems. The aim is to enhance adaptive operations, enable real-time decision-making, and facilitate personalised customer experiences. The framework supports both low-code agent creation and pre-built agent networks tailored to specific enterprise functions, covering domains such as sales, marketing, and supply chain management.</w:t>
      </w:r>
      <w:r/>
    </w:p>
    <w:p>
      <w:r/>
      <w:r>
        <w:t>Additionally, Cognizant is focusing on enhancing business operations via the integration of multi-agent systems and various NVIDIA technologies. The company is working on a future-proof agent architecture designed to be modular and adaptable, allowing companies to tailor solutions to their specific needs. This includes ready-to-deploy multi-agent systems for sectors like insurance and supply chain management.</w:t>
      </w:r>
      <w:r/>
    </w:p>
    <w:p>
      <w:r/>
      <w:r>
        <w:t>Cognizant is also developing industry-oriented LLMs with support from NVIDIA NeMo and NVIDIA NIM, aimed at meeting the distinctive requirements of various sectors. For instance, the company has created a specialised language model intended to optimise healthcare administrative tasks. Internal benchmarking indicates that this model can potentially reduce effort by 30-75%, improve coding accuracy by 30-40%, and accelerate time to market by 40-45%.</w:t>
      </w:r>
      <w:r/>
    </w:p>
    <w:p>
      <w:r/>
      <w:r>
        <w:t>Moreover, Cognizant is focusing on smart manufacturing through its extended digital twin offerings, which are enhanced by NVIDIA Omniverse. These capabilities aim to facilitate digital transformation by utilising synthetic data generation and physical AI simulations. The goal is to improve operational efficiency and capital expenditure within manufacturing and supply chain management by providing real-time insights and predictive analytics.</w:t>
      </w:r>
      <w:r/>
    </w:p>
    <w:p>
      <w:r/>
      <w:r>
        <w:t>On the infrastructure front, Cognizant is emphasising the need for robust AI systems by providing access to NVIDIA technology through a "GPU as a Service" model. This strategy ensures that AI models can function efficiently across various environments, including cloud, data centres, and edge spaces. Cognizant's infrastructure has reportedly helped a major U.S. healthcare client achieve a 2.7x improvement in cost efficiency and a 1.8x increase in the performance of their Spark workloads.</w:t>
      </w:r>
      <w:r/>
    </w:p>
    <w:p>
      <w:r/>
      <w:r>
        <w:t>Industry analysts have noted the significance of such advancements. Sid Nag, Vice President Analyst at Gartner, stated, “Offering agentic AI platforms enables enterprises to build, manage and scale AI agents. Agent orchestration will represent a new class of software,” highlighting the importance of integration and real-time learning in future AI solutions. Similarly, Nitish Mittal, a partner at Everest Group, commented on the potential of Cognizant’s partnership with NVIDIA as a promising path for enterprises looking to unlock significant value in the AI landscape.</w:t>
      </w:r>
      <w:r/>
    </w:p>
    <w:p>
      <w:r/>
      <w:r>
        <w:t>As the landscape of AI rapidly evolves, Cognizant's advancements signify a proactive approach to transforming business capabilities and operational efficiencies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https://site.financialmodelingprep.com/market-news/cognizant-accelerates-ai-adoption-with-nvidia-collaboration</w:t>
        </w:r>
      </w:hyperlink>
      <w:r>
        <w:t xml:space="preserve"> - This article supports Cognizant's advancements in AI, particularly in the areas of enterprise AI agents, industry-specific LLMs, digital twins, and AI infrastructure, all of which are integrated with NVIDIA technology.</w:t>
      </w:r>
      <w:r/>
    </w:p>
    <w:p>
      <w:pPr>
        <w:pStyle w:val="ListNumber"/>
        <w:spacing w:line="240" w:lineRule="auto"/>
        <w:ind w:left="720"/>
      </w:pPr>
      <w:r/>
      <w:hyperlink r:id="rId11">
        <w:r>
          <w:rPr>
            <w:color w:val="0000EE"/>
            <w:u w:val="single"/>
          </w:rPr>
          <w:t>https://www.stocktitan.net/news/CTSH/cognizant-to-deploy-neuro-ai-platform-to-accelerate-enterprise-ai-7uqv1wr8bhji.html</w:t>
        </w:r>
      </w:hyperlink>
      <w:r>
        <w:t xml:space="preserve"> - This article highlights Cognizant's collaboration with NVIDIA to accelerate enterprise AI adoption across five key areas, including the Neuro AI platform and industry-specific LLMs.</w:t>
      </w:r>
      <w:r/>
    </w:p>
    <w:p>
      <w:pPr>
        <w:pStyle w:val="ListNumber"/>
        <w:spacing w:line="240" w:lineRule="auto"/>
        <w:ind w:left="720"/>
      </w:pPr>
      <w:r/>
      <w:hyperlink r:id="rId12">
        <w:r>
          <w:rPr>
            <w:color w:val="0000EE"/>
            <w:u w:val="single"/>
          </w:rPr>
          <w:t>https://investors.cognizant.com/news-and-events/news/news-details/2025/Cognizant-to-Deploy-Neuro-AI-Platform-to-Accelerate-Enterprise-AI-Adoption-in-Collaboration-with-NVIDIA/default.aspx</w:t>
        </w:r>
      </w:hyperlink>
      <w:r>
        <w:t xml:space="preserve"> - This press release from Cognizant details the company's collaboration with NVIDIA to enhance AI solutions in enterprise AI agents, LLMs, digital twins, and foundational AI infrastructure.</w:t>
      </w:r>
      <w:r/>
    </w:p>
    <w:p>
      <w:pPr>
        <w:pStyle w:val="ListNumber"/>
        <w:spacing w:line="240" w:lineRule="auto"/>
        <w:ind w:left="720"/>
      </w:pPr>
      <w:r/>
      <w:hyperlink r:id="rId13">
        <w:r>
          <w:rPr>
            <w:color w:val="0000EE"/>
            <w:u w:val="single"/>
          </w:rPr>
          <w:t>https://www.cognizant.com/about-us</w:t>
        </w:r>
      </w:hyperlink>
      <w:r>
        <w:t xml:space="preserve"> - Cognizant's official website provides information about the company's mission to modernize businesses through technology transformation, aligning with its AI initiatives.</w:t>
      </w:r>
      <w:r/>
    </w:p>
    <w:p>
      <w:pPr>
        <w:pStyle w:val="ListNumber"/>
        <w:spacing w:line="240" w:lineRule="auto"/>
        <w:ind w:left="720"/>
      </w:pPr>
      <w:r/>
      <w:hyperlink r:id="rId14">
        <w:r>
          <w:rPr>
            <w:color w:val="0000EE"/>
            <w:u w:val="single"/>
          </w:rPr>
          <w:t>https://www.prnewswire.com/news-releases/cognizant-to-deploy-neuro-ai-platform-to-accelerate-enterprise-ai-adoption-in-collaboration-with-nvidia-302409995.html</w:t>
        </w:r>
      </w:hyperlink>
      <w:r>
        <w:t xml:space="preserve"> - This press release shares Cognizant's plans to collaborate with NVIDIA on AI solutions, focusing on areas like enterprise AI agents and digital twins for smart manufacturing.</w:t>
      </w:r>
      <w:r/>
    </w:p>
    <w:p>
      <w:pPr>
        <w:pStyle w:val="ListNumber"/>
        <w:spacing w:line="240" w:lineRule="auto"/>
        <w:ind w:left="720"/>
      </w:pPr>
      <w:r/>
      <w:hyperlink r:id="rId15">
        <w:r>
          <w:rPr>
            <w:color w:val="0000EE"/>
            <w:u w:val="single"/>
          </w:rPr>
          <w:t>https://www.nvidia.com/en-us/about-nvidia/ai-computing/</w:t>
        </w:r>
      </w:hyperlink>
      <w:r>
        <w:t xml:space="preserve"> - NVIDIA's AI computing webpage supports the significance of their technology in powering AI solutions across various industries, aligning with Cognizant's initiatives.</w:t>
      </w:r>
      <w:r/>
    </w:p>
    <w:p>
      <w:pPr>
        <w:pStyle w:val="ListNumber"/>
        <w:spacing w:line="240" w:lineRule="auto"/>
        <w:ind w:left="720"/>
      </w:pPr>
      <w:r/>
      <w:hyperlink r:id="rId16">
        <w:r>
          <w:rPr>
            <w:color w:val="0000EE"/>
            <w:u w:val="single"/>
          </w:rPr>
          <w:t>https://www.iot-now.com/2025/03/26/150560-cognizant-to-deploy-neuro-ai-platform-to-accelerate-enterprise-ai-adoption-in-collaboration-with-nvidia/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te.financialmodelingprep.com/market-news/cognizant-accelerates-ai-adoption-with-nvidia-collaboration" TargetMode="External"/><Relationship Id="rId11" Type="http://schemas.openxmlformats.org/officeDocument/2006/relationships/hyperlink" Target="https://www.stocktitan.net/news/CTSH/cognizant-to-deploy-neuro-ai-platform-to-accelerate-enterprise-ai-7uqv1wr8bhji.html" TargetMode="External"/><Relationship Id="rId12" Type="http://schemas.openxmlformats.org/officeDocument/2006/relationships/hyperlink" Target="https://investors.cognizant.com/news-and-events/news/news-details/2025/Cognizant-to-Deploy-Neuro-AI-Platform-to-Accelerate-Enterprise-AI-Adoption-in-Collaboration-with-NVIDIA/default.aspx" TargetMode="External"/><Relationship Id="rId13" Type="http://schemas.openxmlformats.org/officeDocument/2006/relationships/hyperlink" Target="https://www.cognizant.com/about-us" TargetMode="External"/><Relationship Id="rId14" Type="http://schemas.openxmlformats.org/officeDocument/2006/relationships/hyperlink" Target="https://www.prnewswire.com/news-releases/cognizant-to-deploy-neuro-ai-platform-to-accelerate-enterprise-ai-adoption-in-collaboration-with-nvidia-302409995.html" TargetMode="External"/><Relationship Id="rId15" Type="http://schemas.openxmlformats.org/officeDocument/2006/relationships/hyperlink" Target="https://www.nvidia.com/en-us/about-nvidia/ai-computing/" TargetMode="External"/><Relationship Id="rId16" Type="http://schemas.openxmlformats.org/officeDocument/2006/relationships/hyperlink" Target="https://www.iot-now.com/2025/03/26/150560-cognizant-to-deploy-neuro-ai-platform-to-accelerate-enterprise-ai-adoption-in-collaboration-with-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