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revolutionises B2B sales effectiveness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B2B leaders are increasingly leveraging advanced technology to drive profitable growth, with generative artificial intelligence (gen AI) emerging as a transformative tool capable of enhancing sales effectiveness across the seller journey. McKinsey's latest B2B Pulse Survey revealed that 19 percent of B2B decision-makers are already implementing gen AI applications in their operations, with an additional 23 percent in the process of doing so. This indicates significant optimism about the potential of gen AI to boost revenue, enhance sales productivity, and streamline internal processes.</w:t>
      </w:r>
      <w:r/>
    </w:p>
    <w:p>
      <w:r/>
      <w:r>
        <w:t>However, despite this traction, a notable portion of B2B leaders remains hesitant or uncertain about the benefits of integrating gen AI into their business strategies. Many express concerns over the justifications for the associated investments or feel overwhelmed by a plethora of implementation ideas without clear guidance on what to prioritise.</w:t>
      </w:r>
      <w:r/>
    </w:p>
    <w:p>
      <w:r/>
      <w:r>
        <w:t>An exploration of compelling use cases sheds light on how organisations can deploy gen AI to increase their sales return on investment (ROI) and enhance customer experiences. Key areas of focus include identifying the 'next-best opportunity', guiding sellers on the 'next-best action', offering meeting support, improving responses to requests for proposals (RFPs), dynamic pricing, acting as a smart research assistant, and functioning as a smart coach.</w:t>
      </w:r>
      <w:r/>
    </w:p>
    <w:p>
      <w:r/>
      <w:r>
        <w:t>The 'next-best opportunity' feature aims to tackle the common challenges B2B sellers face, including manual research and outdated data integration. By analysing vast amounts of unstructured data, gen AI can deliver well-prioritised insights on leads. For instance, a distributor of industrial materials utilised an AI engine to score opportunities, unearthing substantial growth potential and resulting in over $1 billion in new opportunities.</w:t>
      </w:r>
      <w:r/>
    </w:p>
    <w:p>
      <w:r/>
      <w:r>
        <w:t>Similarly, the 'next-best action' capability supports sellers in identifying the precise steps required to engage high-priority leads, helping companies across sectors such as tech services and insurance to streamline their sales processes. One prominent equipment manufacturer employed a gen AI solution to enhance its sales outcomes, successfully increasing its pipeline by over 20 percent.</w:t>
      </w:r>
      <w:r/>
    </w:p>
    <w:p>
      <w:r/>
      <w:r>
        <w:t>Another significant application of gen AI lies in meeting support, allowing sellers to efficiently prepare by synthesising complex information into consumable formats. This is particularly pertinent in industries with lengthy sales cycles, where administrative time savings can substantially impact overall performance.</w:t>
      </w:r>
      <w:r/>
    </w:p>
    <w:p>
      <w:r/>
      <w:r>
        <w:t>In the realm of RFP responses, the technology offers significant improvements in both efficiency and consistency. A managed care organisation in the healthcare sector transformed its RFP processes by utilising gen AI, achieving a dramatic reduction in the time needed to compile competitive intelligence.</w:t>
      </w:r>
      <w:r/>
    </w:p>
    <w:p>
      <w:r/>
      <w:r>
        <w:t>Pricing strategies also stand to gain from gen AI. Industry players can now tailor pricing models more effectively, helping to streamline negotiations and optimise profit margins. A B2B service entity noted a 10 percent uplift in earnings after implementing AI-driven pricing insights.</w:t>
      </w:r>
      <w:r/>
    </w:p>
    <w:p>
      <w:r/>
      <w:r>
        <w:t>Furthermore, ‘smart research assistants’ powered by gen AI are revolutionising the way sellers gather actionable insights on customers, enhancing their engagement strategies. This has resulted in significant improvements in conversion rates and overall sales team performance.</w:t>
      </w:r>
      <w:r/>
    </w:p>
    <w:p>
      <w:r/>
      <w:r>
        <w:t>The concept of a 'smart coach' leverages data analysis to provide personalised performance insights to sellers, optimising training processes and bolstering sales effectiveness. A telecom company reported a notable increase in customer satisfaction after integrating a gen AI solution into their coaching programmes.</w:t>
      </w:r>
      <w:r/>
    </w:p>
    <w:p>
      <w:r/>
      <w:r>
        <w:t>While the potential benefits of gen AI are evident, the successful deployment of these systems relies heavily on strategic implementation. Companies must approach their AI integrations by prioritising specific business challenges, ensuring designs are user-centric, and maintaining a clear vision for their technology architecture. This involves evaluating when to adopt off-the-shelf solutions versus building capabilities in-house and investing in seller adoption to ensure long-term sustainability.</w:t>
      </w:r>
      <w:r/>
    </w:p>
    <w:p>
      <w:r/>
      <w:r>
        <w:t>As organisations continue to embrace these innovative technologies, the trend indicates a strong future for B2B sales powered by generative AI, carrying the promise of enhanced insights, increased productivity, and ultimately, substantial growth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https://www.digitalcommerce360.com/2024/09/13/how-b2b-companies-are-getting-excited-by-ai/</w:t>
        </w:r>
      </w:hyperlink>
      <w:r>
        <w:t xml:space="preserve"> - This article reports that 19% of B2B decision-makers are already implementing generative AI applications in their operations, aligning with the claim about the adoption rates of gen AI among B2B leaders.</w:t>
      </w:r>
      <w:r/>
    </w:p>
    <w:p>
      <w:pPr>
        <w:pStyle w:val="ListNumber"/>
        <w:spacing w:line="240" w:lineRule="auto"/>
        <w:ind w:left="720"/>
      </w:pPr>
      <w:r/>
      <w:hyperlink r:id="rId11">
        <w:r>
          <w:rPr>
            <w:color w:val="0000EE"/>
            <w:u w:val="single"/>
          </w:rPr>
          <w:t>https://www.mckinsey.com/capabilities/growth-marketing-and-sales/our-insights/five-fundamental-truths-how-b2b-winners-keep-growing</w:t>
        </w:r>
      </w:hyperlink>
      <w:r>
        <w:t xml:space="preserve"> - This source provides details from McKinsey's B2B Pulse Survey, confirming the statistic that 19% of decision-makers are implementing gen AI and discusses its impact on sales growth and productivity.</w:t>
      </w:r>
      <w:r/>
    </w:p>
    <w:p>
      <w:pPr>
        <w:pStyle w:val="ListNumber"/>
        <w:spacing w:line="240" w:lineRule="auto"/>
        <w:ind w:left="720"/>
      </w:pPr>
      <w:r/>
      <w:hyperlink r:id="rId12">
        <w:r>
          <w:rPr>
            <w:color w:val="0000EE"/>
            <w:u w:val="single"/>
          </w:rPr>
          <w:t>https://pressconnect.ai/news/generative-ai-and-tech-takeover-in-e-commerce-insights-from-mckinsey/</w:t>
        </w:r>
      </w:hyperlink>
      <w:r>
        <w:t xml:space="preserve"> - This article highlights how B2B firms are significantly investing in generative AI for e-commerce, reinforcing the article’s claim about the transformative potential of gen AI technology.</w:t>
      </w:r>
      <w:r/>
    </w:p>
    <w:p>
      <w:pPr>
        <w:pStyle w:val="ListNumber"/>
        <w:spacing w:line="240" w:lineRule="auto"/>
        <w:ind w:left="720"/>
      </w:pPr>
      <w:r/>
      <w:hyperlink r:id="rId11">
        <w:r>
          <w:rPr>
            <w:color w:val="0000EE"/>
            <w:u w:val="single"/>
          </w:rPr>
          <w:t>https://www.mckinsey.com/capabilities/growth-marketing-and-sales/our-insights/five-fundamental-truths-how-b2b-winners-keep-growing</w:t>
        </w:r>
      </w:hyperlink>
      <w:r>
        <w:t xml:space="preserve"> - This source discusses various use cases of generative AI in B2B companies, such as enhancing sales support and RFP processes, which corroborates the claims about specific applications stated in the article.</w:t>
      </w:r>
      <w:r/>
    </w:p>
    <w:p>
      <w:pPr>
        <w:pStyle w:val="ListNumber"/>
        <w:spacing w:line="240" w:lineRule="auto"/>
        <w:ind w:left="720"/>
      </w:pPr>
      <w:r/>
      <w:hyperlink r:id="rId10">
        <w:r>
          <w:rPr>
            <w:color w:val="0000EE"/>
            <w:u w:val="single"/>
          </w:rPr>
          <w:t>https://www.digitalcommerce360.com/2024/09/13/how-b2b-companies-are-getting-excited-by-ai/</w:t>
        </w:r>
      </w:hyperlink>
      <w:r>
        <w:t xml:space="preserve"> - The article emphasizes the excitement among B2B companies regarding AI and provides examples of successful implementations, echoing the article's discussion about the benefits and challenges of integrating gen AI.</w:t>
      </w:r>
      <w:r/>
    </w:p>
    <w:p>
      <w:pPr>
        <w:pStyle w:val="ListNumber"/>
        <w:spacing w:line="240" w:lineRule="auto"/>
        <w:ind w:left="720"/>
      </w:pPr>
      <w:r/>
      <w:hyperlink r:id="rId10">
        <w:r>
          <w:rPr>
            <w:color w:val="0000EE"/>
            <w:u w:val="single"/>
          </w:rPr>
          <w:t>https://www.digitalcommerce360.com/2024/09/13/how-b2b-companies-are-getting-excited-by-ai/</w:t>
        </w:r>
      </w:hyperlink>
      <w:r>
        <w:t xml:space="preserve"> - This source illustrates the hesitancy among some B2B leaders to adopt generative AI due to investment concerns, supporting the article's point about the challenges faced during implementation.</w:t>
      </w:r>
      <w:r/>
    </w:p>
    <w:p>
      <w:pPr>
        <w:pStyle w:val="ListNumber"/>
        <w:spacing w:line="240" w:lineRule="auto"/>
        <w:ind w:left="720"/>
      </w:pPr>
      <w:r/>
      <w:hyperlink r:id="rId13">
        <w:r>
          <w:rPr>
            <w:color w:val="0000EE"/>
            <w:u w:val="single"/>
          </w:rPr>
          <w:t>https://www.mckinsey.com/capabilities/growth-marketing-and-sales/our-insights/unlocking-profitable-b2b-growth-through-gen-ai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4/09/13/how-b2b-companies-are-getting-excited-by-ai/" TargetMode="External"/><Relationship Id="rId11" Type="http://schemas.openxmlformats.org/officeDocument/2006/relationships/hyperlink" Target="https://www.mckinsey.com/capabilities/growth-marketing-and-sales/our-insights/five-fundamental-truths-how-b2b-winners-keep-growing" TargetMode="External"/><Relationship Id="rId12" Type="http://schemas.openxmlformats.org/officeDocument/2006/relationships/hyperlink" Target="https://pressconnect.ai/news/generative-ai-and-tech-takeover-in-e-commerce-insights-from-mckinsey/" TargetMode="External"/><Relationship Id="rId13" Type="http://schemas.openxmlformats.org/officeDocument/2006/relationships/hyperlink" Target="https://www.mckinsey.com/capabilities/growth-marketing-and-sales/our-insights/unlocking-profitable-b2b-growth-through-g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