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Streamlining data insights with generative AI and RAG systems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increasingly rely on data-driven insights, the utility of tools such as Excel remains paramount. However, extracting actionable information from complex and extensive datasets can often prove challenging, requiring not just time but specialised skills. Enter the realm of Generative AI and Large Language Models (LLMs), which have the potential to significantly streamline the insights generation process. A key technique in this process is Retrieval Augmented Generation (RAG), a methodology that enhances the accuracy of LLMs by allowing access to external factual information through efficient information retrieval.</w:t>
      </w:r>
      <w:r/>
    </w:p>
    <w:p>
      <w:r/>
      <w:r>
        <w:t>RAG operates by combining the foundational knowledge of LLMs—often based on training datasets that may be outdated or inaccurate—with up-to-date and contextually relevant supplemental data, such as company knowledge bases or specific documents. This fusion enables the generation of responses that are both factually accurate and directly relevant to user queries.</w:t>
      </w:r>
      <w:r/>
    </w:p>
    <w:p>
      <w:r/>
      <w:r>
        <w:t>The Couchbase Blog outlines a practical approach to create a RAG system specifically designed for extracting insights from Excel data using tools like LlamaIndex and LlamaParse. LlamaIndex serves as an orchestration framework that integrates custom data sources with LLMs, allowing users to ingest and query data in a natural language format. Central to this process is the indexing of data into a vector index, facilitating the creation of a searchable knowledge base.</w:t>
      </w:r>
      <w:r/>
    </w:p>
    <w:p>
      <w:r/>
      <w:r>
        <w:t>LlamaParse complements LlamaIndex by functioning as a robust document-parsing platform that simplifies the extraction of structured information from various document types, including Excel spreadsheets. This is crucial for ensuring high-quality inputs for LLM use cases, such as RAG.</w:t>
      </w:r>
      <w:r/>
    </w:p>
    <w:p>
      <w:r/>
      <w:r>
        <w:t>To illustrate the application of this system, the blog details the construction of a RAG model using a customer complaints dataset sourced from Kaggle, which includes detailed information about grievances related to a variety of financial products and services. The implementation process involves multiple phases, starting with the installation of necessary software packages, followed by the instantiation of LlamaParse to parse the Excel file containing the dataset.</w:t>
      </w:r>
      <w:r/>
    </w:p>
    <w:p>
      <w:r/>
      <w:r>
        <w:t>Upon successful parsing, the extracted data is stored in a Couchbase vector store, enabling rapid and efficient retrieval of the relevant context based on user inquiries. LlamaIndex facilitates this by converting the parsed documents into a VectorStoreIndex format, which is essential for subsequent querying by the LLM.</w:t>
      </w:r>
      <w:r/>
    </w:p>
    <w:p>
      <w:r/>
      <w:r>
        <w:t>Furthermore, the blog outlines the importance of integrating this system with Amazon Bedrock for generating responses. Following a user’s query, the system retrieves pertinent chunks of information from the stored Excel data through vector searches. This contextual information is then utilised by the Bedrock model to formulate a comprehensive response, allowing users to glean insights from the data seamlessly.</w:t>
      </w:r>
      <w:r/>
    </w:p>
    <w:p>
      <w:r/>
      <w:r>
        <w:t>The blog concludes with an affirmation of the capabilities of the RAG application in improving the analysis of substantial Excel datasets, advocating for the transformative potential of integrating LlamaParse with Couchbase for efficient data handling and extraction of insights.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https://www.igenius.ai/blog/retrieval-augmented-generation</w:t>
        </w:r>
      </w:hyperlink>
      <w:r>
        <w:t xml:space="preserve"> - This URL corroborates the explanation of Retrieval-Augmented Generation (RAG) as a technique that enhances the output of Large Language Models (LLMs) by incorporating external information, improving accuracy and relevance in responses.</w:t>
      </w:r>
      <w:r/>
    </w:p>
    <w:p>
      <w:pPr>
        <w:pStyle w:val="ListNumber"/>
        <w:spacing w:line="240" w:lineRule="auto"/>
        <w:ind w:left="720"/>
      </w:pPr>
      <w:r/>
      <w:hyperlink r:id="rId11">
        <w:r>
          <w:rPr>
            <w:color w:val="0000EE"/>
            <w:u w:val="single"/>
          </w:rPr>
          <w:t>https://aws.amazon.com/what-is/retrieval-augmented-generation/</w:t>
        </w:r>
      </w:hyperlink>
      <w:r>
        <w:t xml:space="preserve"> - This AWS resource details how RAG works by using external data sources to improve LLM outputs, aligning with the article's description of integrating external factual information.</w:t>
      </w:r>
      <w:r/>
    </w:p>
    <w:p>
      <w:pPr>
        <w:pStyle w:val="ListNumber"/>
        <w:spacing w:line="240" w:lineRule="auto"/>
        <w:ind w:left="720"/>
      </w:pPr>
      <w:r/>
      <w:hyperlink r:id="rId12">
        <w:r>
          <w:rPr>
            <w:color w:val="0000EE"/>
            <w:u w:val="single"/>
          </w:rPr>
          <w:t>https://www.couchbase.com/products/vector-indices</w:t>
        </w:r>
      </w:hyperlink>
      <w:r>
        <w:t xml:space="preserve"> - Although not directly mentioned in the search results, Couchbase's vector indices are crucial for creating searchable knowledge bases, similar to how LlamaIndex is used in the article for indexing data into a vector store.</w:t>
      </w:r>
      <w:r/>
    </w:p>
    <w:p>
      <w:pPr>
        <w:pStyle w:val="ListNumber"/>
        <w:spacing w:line="240" w:lineRule="auto"/>
        <w:ind w:left="720"/>
      </w:pPr>
      <w:r/>
      <w:hyperlink r:id="rId13">
        <w:r>
          <w:rPr>
            <w:color w:val="0000EE"/>
            <w:u w:val="single"/>
          </w:rPr>
          <w:t>https://www.courts.michigan.gov/492eca/siteassets/publications/benchbooks/evidence/evidbb.pdf</w:t>
        </w:r>
      </w:hyperlink>
      <w:r>
        <w:t xml:space="preserve"> - This document does not directly support the article's claims but can serve as a broader reference to the importance of accurate and relevant data extraction in legal contexts, paralleling the need for precise data handling in RAG.</w:t>
      </w:r>
      <w:r/>
    </w:p>
    <w:p>
      <w:pPr>
        <w:pStyle w:val="ListNumber"/>
        <w:spacing w:line="240" w:lineRule="auto"/>
        <w:ind w:left="720"/>
      </w:pPr>
      <w:r/>
      <w:hyperlink r:id="rId14">
        <w:r>
          <w:rPr>
            <w:color w:val="0000EE"/>
            <w:u w:val="single"/>
          </w:rPr>
          <w:t>https://northernlight.com/the-case-for-using-retrieval-augmented-generation-in-generative-ai-applications-within-the-enterprise/</w:t>
        </w:r>
      </w:hyperlink>
      <w:r>
        <w:t xml:space="preserve"> - Northern Light explains the benefits of RAG in enterprise applications by mitigating 'hallucinations' in GenAI responses, aligning with the article's focus on improving accuracy using RAG.</w:t>
      </w:r>
      <w:r/>
    </w:p>
    <w:p>
      <w:pPr>
        <w:pStyle w:val="ListNumber"/>
        <w:spacing w:line="240" w:lineRule="auto"/>
        <w:ind w:left="720"/>
      </w:pPr>
      <w:r/>
      <w:hyperlink r:id="rId15">
        <w:r>
          <w:rPr>
            <w:color w:val="0000EE"/>
            <w:u w:val="single"/>
          </w:rPr>
          <w:t>https://aws.amazon.com/services/bedrock/</w:t>
        </w:r>
      </w:hyperlink>
      <w:r>
        <w:t xml:space="preserve"> - Amazon Bedrock is mentioned in the article as a tool for enhancing the RAG process by connecting foundation models to external data sources, facilitating more accurate and contextual responses.</w:t>
      </w:r>
      <w:r/>
    </w:p>
    <w:p>
      <w:pPr>
        <w:pStyle w:val="ListNumber"/>
        <w:spacing w:line="240" w:lineRule="auto"/>
        <w:ind w:left="720"/>
      </w:pPr>
      <w:r/>
      <w:hyperlink r:id="rId16">
        <w:r>
          <w:rPr>
            <w:color w:val="0000EE"/>
            <w:u w:val="single"/>
          </w:rPr>
          <w:t>https://www.couchbase.com/blog/extending-rag-excel-couchbase-llamaindex-bedrock/</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genius.ai/blog/retrieval-augmented-generation" TargetMode="External"/><Relationship Id="rId11" Type="http://schemas.openxmlformats.org/officeDocument/2006/relationships/hyperlink" Target="https://aws.amazon.com/what-is/retrieval-augmented-generation/" TargetMode="External"/><Relationship Id="rId12" Type="http://schemas.openxmlformats.org/officeDocument/2006/relationships/hyperlink" Target="https://www.couchbase.com/products/vector-indices" TargetMode="External"/><Relationship Id="rId13" Type="http://schemas.openxmlformats.org/officeDocument/2006/relationships/hyperlink" Target="https://www.courts.michigan.gov/492eca/siteassets/publications/benchbooks/evidence/evidbb.pdf" TargetMode="External"/><Relationship Id="rId14" Type="http://schemas.openxmlformats.org/officeDocument/2006/relationships/hyperlink" Target="https://northernlight.com/the-case-for-using-retrieval-augmented-generation-in-generative-ai-applications-within-the-enterprise/" TargetMode="External"/><Relationship Id="rId15" Type="http://schemas.openxmlformats.org/officeDocument/2006/relationships/hyperlink" Target="https://aws.amazon.com/services/bedrock/" TargetMode="External"/><Relationship Id="rId16" Type="http://schemas.openxmlformats.org/officeDocument/2006/relationships/hyperlink" Target="https://www.couchbase.com/blog/extending-rag-excel-couchbase-llamaindex-bedroc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