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lead in AI integration, study finds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PagerDuty indicates a significant shift in the integration of artificial intelligence (AI) within UK businesses, revealing that 73% of companies have “fully” implemented generative AI tools. This places the UK ahead of the global average of 63% and highlights the increasing momentum with which firms are moving from experimentation to practical use of AI technologies.</w:t>
      </w:r>
      <w:r/>
    </w:p>
    <w:p>
      <w:r/>
      <w:r>
        <w:t>The study indicates that the trend is not isolated to the UK; Australia also shows high engagement with 69% of its businesses having fully integrated generative AI. Conversely, Japan lags behind with just 44% adoption, attributed to its aging population and possibly more conservative approaches to new technology.</w:t>
      </w:r>
      <w:r/>
    </w:p>
    <w:p>
      <w:r/>
      <w:r>
        <w:t>As businesses look towards the next phase of AI, the report underscores a growing tendency to adopt agentic AI—an AI that can make decisions autonomously. A substantial 94% of companies surveyed expressed intentions to integrate agentic AI at an “accelerated pace,” suggesting that many firms are actively seeking the productivity improvements associated with greater autonomy.</w:t>
      </w:r>
      <w:r/>
    </w:p>
    <w:p>
      <w:r/>
      <w:r>
        <w:t>Data from the survey of 1,000 IT and business executives reveals a sharp rise in the functional utilisation of generative AI. In 2023, a year after the public launch of ChatGPT, only 33% of companies reported having employed generative AI in any business function. This figure rose dramatically to 71% by July 2024, underscoring the rapid evolution in the sector.</w:t>
      </w:r>
      <w:r/>
    </w:p>
    <w:p>
      <w:r/>
      <w:r>
        <w:t>In terms of future plans, the study found that more than half (55%) of the executives intend to adopt AI agents rapidly. In addition, 51% have already deployed AI agents, with 35% planning to do so within the next two years. Notably, only a small fraction—3%—reported having no clear timeline for the implementation of agentic AI.</w:t>
      </w:r>
      <w:r/>
    </w:p>
    <w:p>
      <w:r/>
      <w:r>
        <w:t>The report mentions that a significant concern among businesses is the potential pitfalls associated with rapid GenAI adoption; 44% of respondents expressed worries about having rushed their implementation processes. This reflects a broader sentiment that current leaders are more cautious and learned from their previous experiences with AI. Focus areas for improvement include cost control (40%), employee training (37%), and strengthening data infrastructure (37%).</w:t>
      </w:r>
      <w:r/>
    </w:p>
    <w:p>
      <w:r/>
      <w:r>
        <w:t xml:space="preserve">Eric Johnson, CIO of PagerDuty, commented on the implications of successful AI integration, stating, “Companies that successfully integrate agentic AI into their operations can expect increased efficiency gains by automating complexity and accelerating decision-making.” </w:t>
      </w:r>
      <w:r/>
    </w:p>
    <w:p>
      <w:r/>
      <w:r>
        <w:t>Looking ahead, PagerDuty’s report forecasts that companies that have already implemented generative AI are significantly more likely—71%—to also have adopted agentic AI. This suggests that taking the initial step towards AI integration can pave the way for further advancements and enhancements in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https://www.pagerduty.com/newsroom/agentic-ai-survey-2025/</w:t>
        </w:r>
      </w:hyperlink>
      <w:r>
        <w:t xml:space="preserve"> - This URL supports the claim that 94% of companies plan to adopt agentic AI at an accelerated pace and highlights the growing adoption of agentic AI over generative AI. It also provides insights into the survey of IT and business executives.</w:t>
      </w:r>
      <w:r/>
    </w:p>
    <w:p>
      <w:pPr>
        <w:pStyle w:val="ListNumber"/>
        <w:spacing w:line="240" w:lineRule="auto"/>
        <w:ind w:left="720"/>
      </w:pPr>
      <w:r/>
      <w:hyperlink r:id="rId11">
        <w:r>
          <w:rPr>
            <w:color w:val="0000EE"/>
            <w:u w:val="single"/>
          </w:rPr>
          <w:t>https://www.pagerduty.com/newsroom/2025-spring-productlaunch/</w:t>
        </w:r>
      </w:hyperlink>
      <w:r>
        <w:t xml:space="preserve"> - This URL discusses PagerDuty's recent advancements in AI technology, including new AI agents and a library for AI use cases, which aligns with the trend towards more autonomous AI adoption.</w:t>
      </w:r>
      <w:r/>
    </w:p>
    <w:p>
      <w:pPr>
        <w:pStyle w:val="ListNumber"/>
        <w:spacing w:line="240" w:lineRule="auto"/>
        <w:ind w:left="720"/>
      </w:pPr>
      <w:r/>
      <w:hyperlink r:id="rId12">
        <w:r>
          <w:rPr>
            <w:color w:val="0000EE"/>
            <w:u w:val="single"/>
          </w:rPr>
          <w:t>https://www.mckinsey.com/featured-insights/articles/ai-reshapes-business</w:t>
        </w:r>
      </w:hyperlink>
      <w:r>
        <w:t xml:space="preserve"> - This URL can provide context on how AI adoption is reshaping business operations globally, supporting the narrative of rapid AI integration.</w:t>
      </w:r>
      <w:r/>
    </w:p>
    <w:p>
      <w:pPr>
        <w:pStyle w:val="ListNumber"/>
        <w:spacing w:line="240" w:lineRule="auto"/>
        <w:ind w:left="720"/>
      </w:pPr>
      <w:r/>
      <w:hyperlink r:id="rId13">
        <w:r>
          <w:rPr>
            <w:color w:val="0000EE"/>
            <w:u w:val="single"/>
          </w:rPr>
          <w:t>https://www.idc.com/</w:t>
        </w:r>
      </w:hyperlink>
      <w:r>
        <w:t xml:space="preserve"> - IDC is a reputable source for technology adoption trends and could support claims about AI adoption rates and the shift towards more autonomous technologies like agentic AI.</w:t>
      </w:r>
      <w:r/>
    </w:p>
    <w:p>
      <w:pPr>
        <w:pStyle w:val="ListNumber"/>
        <w:spacing w:line="240" w:lineRule="auto"/>
        <w:ind w:left="720"/>
      </w:pPr>
      <w:r/>
      <w:hyperlink r:id="rId14">
        <w:r>
          <w:rPr>
            <w:color w:val="0000EE"/>
            <w:u w:val="single"/>
          </w:rPr>
          <w:t>https://www.forbes.com/sites/forbestechcouncil/2023/02/28/the-rapid-evolution-of-ai-in-business/</w:t>
        </w:r>
      </w:hyperlink>
      <w:r>
        <w:t xml:space="preserve"> - This URL discusses the rapid evolution of AI in business, aligning with the report's findings on the swift adoption of generative AI and the increasing interest in agentic AI.</w:t>
      </w:r>
      <w:r/>
    </w:p>
    <w:p>
      <w:pPr>
        <w:pStyle w:val="ListNumber"/>
        <w:spacing w:line="240" w:lineRule="auto"/>
        <w:ind w:left="720"/>
      </w:pPr>
      <w:r/>
      <w:hyperlink r:id="rId15">
        <w:r>
          <w:rPr>
            <w:color w:val="0000EE"/>
            <w:u w:val="single"/>
          </w:rPr>
          <w:t>https://www.techtarget.com/searchenterpriseai/opinion/Agentic-AI-in-the-enterprise-What-you-need-to-know</w:t>
        </w:r>
      </w:hyperlink>
      <w:r>
        <w:t xml:space="preserve"> - This URL provides insights into the role and potential benefits of agentic AI in enterprises, supporting the notion that businesses are moving towards more autonomous AI solutions.</w:t>
      </w:r>
      <w:r/>
    </w:p>
    <w:p>
      <w:pPr>
        <w:pStyle w:val="ListNumber"/>
        <w:spacing w:line="240" w:lineRule="auto"/>
        <w:ind w:left="720"/>
      </w:pPr>
      <w:r/>
      <w:hyperlink r:id="rId16">
        <w:r>
          <w:rPr>
            <w:color w:val="0000EE"/>
            <w:u w:val="single"/>
          </w:rPr>
          <w:t>https://www.techradar.com/pro/businesses-are-getting-more-confident-about-ai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gerduty.com/newsroom/agentic-ai-survey-2025/" TargetMode="External"/><Relationship Id="rId11" Type="http://schemas.openxmlformats.org/officeDocument/2006/relationships/hyperlink" Target="https://www.pagerduty.com/newsroom/2025-spring-productlaunch/" TargetMode="External"/><Relationship Id="rId12" Type="http://schemas.openxmlformats.org/officeDocument/2006/relationships/hyperlink" Target="https://www.mckinsey.com/featured-insights/articles/ai-reshapes-business" TargetMode="External"/><Relationship Id="rId13" Type="http://schemas.openxmlformats.org/officeDocument/2006/relationships/hyperlink" Target="https://www.idc.com/" TargetMode="External"/><Relationship Id="rId14" Type="http://schemas.openxmlformats.org/officeDocument/2006/relationships/hyperlink" Target="https://www.forbes.com/sites/forbestechcouncil/2023/02/28/the-rapid-evolution-of-ai-in-business/" TargetMode="External"/><Relationship Id="rId15" Type="http://schemas.openxmlformats.org/officeDocument/2006/relationships/hyperlink" Target="https://www.techtarget.com/searchenterpriseai/opinion/Agentic-AI-in-the-enterprise-What-you-need-to-know" TargetMode="External"/><Relationship Id="rId16" Type="http://schemas.openxmlformats.org/officeDocument/2006/relationships/hyperlink" Target="https://www.techradar.com/pro/businesses-are-getting-more-confident-about-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