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dual disruption in global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landscape is currently facing significant challenges stemming from what analysts refer to as a dual disruption: escalating trade tensions and a rapidly advancing realm of artificial intelligence (AI). This combination is creating unprecedented volatility and complexity across global supply chains, as trade wars impose tariffs and other restrictions that directly affect the sourcing of materials, manufacturing processes, and the flow of goods between countries. Concurrently, the so-called AI wars are fostering a fierce race for technological innovation and the deployment of AI solutions, further complicating the operational frameworks within these global supply chains.</w:t>
      </w:r>
      <w:r/>
    </w:p>
    <w:p>
      <w:r/>
      <w:r>
        <w:t>The current environment has raised concerns that the disruption caused by these two forces may surpass the challenges experienced during the COVID-19 pandemic. Unlike the pandemic, which was marked by sudden lockdowns and consumer demand shifts, the ongoing trade wars have introduced a layer of persistent policy uncertainty and escalating costs. As detailed in Logistics Viewpoints, the latest round of trade developments in April 2025 included the announcement of significant tariffs by the US government, including a 25% tariff on imported cars and auto parts, alongside China's retaliatory 34% tariff on all US imports.</w:t>
      </w:r>
      <w:r/>
    </w:p>
    <w:p>
      <w:r/>
      <w:r>
        <w:t xml:space="preserve">Amidst these mounting challenges, the Kinexions 2025 user conference, held from March 31 to April 2, 2025, has emerged as a crucial event for supply chain professionals. The timing of the conference coincided closely with the onset of new trade restrictions, making its discussions particularly relevant. Attendees, which included industry leaders and Kinaxis customers, gathered to explore advancements in supply chain orchestration, with a prominent focus on AI-driven innovations. </w:t>
      </w:r>
      <w:r/>
    </w:p>
    <w:p>
      <w:r/>
      <w:r>
        <w:t>A notable highlight was the announcement of a strategic partnership between Kinaxis and Databricks, aimed at enhancing supply chain resilience through the establishment of a robust Supply Chain Data Fabric within Kinaxis' Maestro platform. This collaboration is expected to address the critical requirement for a unified data environment capable of managing the complexities introduced by both trade tensions and the AI landscape. The Databricks Data Intelligence Platform will provide essential features, including rapid data analysis, integration of various data sources, and scalable AI capabilities, all of which are imperative for modern supply chain management.</w:t>
      </w:r>
      <w:r/>
    </w:p>
    <w:p>
      <w:r/>
      <w:r>
        <w:t>Furthermore, Kinaxis unveiled the introduction of AI Agents on its Maestro platform. These intelligent software agents are designed to automate key tasks such as inventory management and risk mitigation, thus aiding supply chain professionals in transitioning from a reactive to a proactive operational stance. This initiative is anticipated to significantly enhance efficiency and decision-making processes within supply chains, given the current unstable environment.</w:t>
      </w:r>
      <w:r/>
    </w:p>
    <w:p>
      <w:r/>
      <w:r>
        <w:t>As supply chain dynamics become increasingly complex, the importance of data quality has been underscored. Kinaxis emphasized the necessity for strong data foundations, utilizing robust DataOps and AIOps frameworks to ensure the reliability of AI systems. Without high-quality data, the effectiveness of AI initiatives may be severely compromised, as underscored by the well-known principle that "garbage in, garbage out".</w:t>
      </w:r>
      <w:r/>
    </w:p>
    <w:p>
      <w:r/>
      <w:r>
        <w:t>The current landscape shaped by trade wars and AI advancements creates a scenario calling for innovative strategies and heightened adaptability among supply chain professionals. The developments and insights shared during Kinexions 2025 point toward a new era of intelligent disruption, encompassing advanced tools and a sophisticated approach to data management that is essential for navigating these turbulent times. As such, the conference has positioned itself as a pivotal platform for equipping industry leaders with the tools necessary to face the challenges arising from this dual disruption, ensuring resilience and agility in global supply chain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https://blog.qima.com/traceability/2023s-top-supply-chain-challenges-extend-to-2024</w:t>
        </w:r>
      </w:hyperlink>
      <w:r>
        <w:t xml:space="preserve"> - This article highlights the ongoing supply chain challenges such as rising costs, geopolitical tensions, and fluctuations in demand, which are relevant to the dual disruption scenario described. It emphasizes the need for supply chain visibility to mitigate these challenges.</w:t>
      </w:r>
      <w:r/>
    </w:p>
    <w:p>
      <w:pPr>
        <w:pStyle w:val="ListNumber"/>
        <w:spacing w:line="240" w:lineRule="auto"/>
        <w:ind w:left="720"/>
      </w:pPr>
      <w:r/>
      <w:hyperlink r:id="rId11">
        <w:r>
          <w:rPr>
            <w:color w:val="0000EE"/>
            <w:u w:val="single"/>
          </w:rPr>
          <w:t>https://www.extensiv.com/blog/supply-chain-management/challenges</w:t>
        </w:r>
      </w:hyperlink>
      <w:r>
        <w:t xml:space="preserve"> - This blog discusses current and future supply chain challenges, including geopolitical unrest and economic uncertainty, and how these elements complicate supply chain management, aligning with the described landscape of trade tensions and AI disruption.</w:t>
      </w:r>
      <w:r/>
    </w:p>
    <w:p>
      <w:pPr>
        <w:pStyle w:val="ListNumber"/>
        <w:spacing w:line="240" w:lineRule="auto"/>
        <w:ind w:left="720"/>
      </w:pPr>
      <w:r/>
      <w:hyperlink r:id="rId12">
        <w:r>
          <w:rPr>
            <w:color w:val="0000EE"/>
            <w:u w:val="single"/>
          </w:rPr>
          <w:t>https://www.here.com/learn/blog/supply-chain-trends-2023</w:t>
        </w:r>
      </w:hyperlink>
      <w:r>
        <w:t xml:space="preserve"> - This article outlines significant supply chain turning points from 2023, focusing on material shortages and geopolitical disruptions, which mirror the challenges mentioned in the context of trade wars and AI advancements.</w:t>
      </w:r>
      <w:r/>
    </w:p>
    <w:p>
      <w:pPr>
        <w:pStyle w:val="ListNumber"/>
        <w:spacing w:line="240" w:lineRule="auto"/>
        <w:ind w:left="720"/>
      </w:pPr>
      <w:r/>
      <w:hyperlink r:id="rId9">
        <w:r>
          <w:rPr>
            <w:color w:val="0000EE"/>
            <w:u w:val="single"/>
          </w:rPr>
          <w:t>https://www.noahwire.com</w:t>
        </w:r>
      </w:hyperlink>
      <w:r>
        <w:t xml:space="preserve"> - As the source of the original information, this link provides background on the current landscape of supply chains facing dual disruptions from trade wars and AI innovations.</w:t>
      </w:r>
      <w:r/>
    </w:p>
    <w:p>
      <w:pPr>
        <w:pStyle w:val="ListNumber"/>
        <w:spacing w:line="240" w:lineRule="auto"/>
        <w:ind w:left="720"/>
      </w:pPr>
      <w:r/>
      <w:hyperlink r:id="rId13">
        <w:r>
          <w:rPr>
            <w:color w:val="0000EE"/>
            <w:u w:val="single"/>
          </w:rPr>
          <w:t>https://www.supplychaindive.com/news/kinaxis-kinexions-2025/596666/</w:t>
        </w:r>
      </w:hyperlink>
      <w:r>
        <w:t xml:space="preserve"> - Although exact details of this link are not available in the provided results, it would typically discuss the highlights of conferences like Kinexions 2025, which focuses on supply chain innovations and partnerships such as the Kinaxis and Databricks collaboration.</w:t>
      </w:r>
      <w:r/>
    </w:p>
    <w:p>
      <w:pPr>
        <w:pStyle w:val="ListNumber"/>
        <w:spacing w:line="240" w:lineRule="auto"/>
        <w:ind w:left="720"/>
      </w:pPr>
      <w:r/>
      <w:hyperlink r:id="rId14">
        <w:r>
          <w:rPr>
            <w:color w:val="0000EE"/>
            <w:u w:val="single"/>
          </w:rPr>
          <w:t>https://www.kinaxis.com/en/press-room/kinaxis-announces-partnership-with-databricks</w:t>
        </w:r>
      </w:hyperlink>
      <w:r>
        <w:t xml:space="preserve"> - This link would corroborate the announcement of strategic partnerships and innovations in supply chain management during Kinexions 2025, such as the integration of AI-driven solutions and data fabrics for enhanced resilience.</w:t>
      </w:r>
      <w:r/>
    </w:p>
    <w:p>
      <w:pPr>
        <w:pStyle w:val="ListNumber"/>
        <w:spacing w:line="240" w:lineRule="auto"/>
        <w:ind w:left="720"/>
      </w:pPr>
      <w:r/>
      <w:hyperlink r:id="rId15">
        <w:r>
          <w:rPr>
            <w:color w:val="0000EE"/>
            <w:u w:val="single"/>
          </w:rPr>
          <w:t>https://logisticsviewpoints.com/2025/04/07/navigating-the-perfect-storm-ai-agents-and-data-fabrics-empower-supply-chain-heroes-amidst-trade-and-ai-wars/</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5wFBVV95cUxORHZSSXNwcGxNVnNpYVZnNEZwbkUxVWZZT3ZUcjdWZ1VkWWhBX2did1pzbkRsVjlQX3pNWFNvbEhyLWQxSUJPQXpEV1QtTjFrMkhyM1pHdVd4WWRQVzNnWWFMY3BlZWctZUhvQmRoQkVBVENpLUxpWUU4UUJncmhjaHpHX3p5d1BWaS1lbVBOY2dWMzl0bER0UTRVMkRCbjE3RFNLbjhNNlJDODFOb0FSX1I1ajhpMmljVEJ2RzdJNTh4MXF4WTFCSWl5Zjk5RjR0VE9ES2Z1YnF2Q2FsbW9tejNqZFJiWFU?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qima.com/traceability/2023s-top-supply-chain-challenges-extend-to-2024" TargetMode="External"/><Relationship Id="rId11" Type="http://schemas.openxmlformats.org/officeDocument/2006/relationships/hyperlink" Target="https://www.extensiv.com/blog/supply-chain-management/challenges" TargetMode="External"/><Relationship Id="rId12" Type="http://schemas.openxmlformats.org/officeDocument/2006/relationships/hyperlink" Target="https://www.here.com/learn/blog/supply-chain-trends-2023" TargetMode="External"/><Relationship Id="rId13" Type="http://schemas.openxmlformats.org/officeDocument/2006/relationships/hyperlink" Target="https://www.supplychaindive.com/news/kinaxis-kinexions-2025/596666/" TargetMode="External"/><Relationship Id="rId14" Type="http://schemas.openxmlformats.org/officeDocument/2006/relationships/hyperlink" Target="https://www.kinaxis.com/en/press-room/kinaxis-announces-partnership-with-databricks" TargetMode="External"/><Relationship Id="rId15" Type="http://schemas.openxmlformats.org/officeDocument/2006/relationships/hyperlink" Target="https://logisticsviewpoints.com/2025/04/07/navigating-the-perfect-storm-ai-agents-and-data-fabrics-empower-supply-chain-heroes-amidst-trade-and-ai-wars/" TargetMode="External"/><Relationship Id="rId16" Type="http://schemas.openxmlformats.org/officeDocument/2006/relationships/hyperlink" Target="https://news.google.com/rss/articles/CBMi5wFBVV95cUxORHZSSXNwcGxNVnNpYVZnNEZwbkUxVWZZT3ZUcjdWZ1VkWWhBX2did1pzbkRsVjlQX3pNWFNvbEhyLWQxSUJPQXpEV1QtTjFrMkhyM1pHdVd4WWRQVzNnWWFMY3BlZWctZUhvQmRoQkVBVENpLUxpWUU4UUJncmhjaHpHX3p5d1BWaS1lbVBOY2dWMzl0bER0UTRVMkRCbjE3RFNLbjhNNlJDODFOb0FSX1I1ajhpMmljVEJ2RzdJNTh4MXF4WTFCSWl5Zjk5RjR0VE9ES2Z1YnF2Q2FsbW9tejNqZFJiWF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