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Addressing data integrity challenges in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surrounding artificial intelligence (AI) have highlighted pressing issues related to data integrity, a fundamental component of AI systems. According to a report published by Ashish Verma, chief data and analytics officer at Deloitte US, and a team of co-authors, the data that fuels generative AI may often be incomplete, duplicative, or erroneous. This troubling revelation underscores a significant risk in the current state of AI deployment, as users might receive unreliable outputs stemming from weak or siloed data.</w:t>
      </w:r>
      <w:r/>
    </w:p>
    <w:p>
      <w:r/>
      <w:r>
        <w:t>Verma and his associates noted that "AI and gen AI are raising the bar for quality data." Their analysis stresses that without a robust data architecture—one that accommodates various data types and accounts for data diversity and bias—generative AI strategies could falter. "The challenge is that traditional data systems may not be designed for probabilistic models," they explained, referring to the fundamental nature of AI which relies on probabilistic outcomes. This can drive up the costs associated with training and retraining AI models if data transformation fails to incorporate robust governance, trust-building actions, and realistic queries.</w:t>
      </w:r>
      <w:r/>
    </w:p>
    <w:p>
      <w:r/>
      <w:r>
        <w:t>Highlighting further complications, the authors pointed out issues like hallucinations and model drift, emphasising the need for human oversight to maintain data consistency and quality. Ian Clayton, chief product officer of Redpoint Global, articulated these concerns during an interview with ZDNET, stating, "Creating a data environment with robust data governance, data lineage, and transparent privacy regulations helps ensure the ethical use of AI within the parameters of a brand promise." Clayton asserts that building trust is crucial to prevent AI from producing inconsistent customer experiences.</w:t>
      </w:r>
      <w:r/>
    </w:p>
    <w:p>
      <w:r/>
      <w:r>
        <w:t>Gordon Robinson, senior director of data management at SAS, underscored the importance of addressing data quality, a longstanding challenge faced by businesses. He posed two critical questions that organisations must contemplate before embarking on an AI programme: "Do you understand what data you have, the quality of the data, and whether it is trustworthy or not? Do you have the right skills and tools available to you to prepare your data for AI?" Robinson's insights point to the heightened necessity for data consolidation and quality initiatives amidst evolving AI technologies.</w:t>
      </w:r>
      <w:r/>
    </w:p>
    <w:p>
      <w:r/>
      <w:r>
        <w:t>As AI becomes increasingly integrated into business operations, the security dimension also requires careful attention. Omar Khawaja, field chief information security officer at Databricks, cautioned that "shortcutting security controls in an attempt to rapidly deliver AI solutions leads to a lack of oversight."</w:t>
      </w:r>
      <w:r/>
    </w:p>
    <w:p>
      <w:r/>
      <w:r>
        <w:t>Experts in the field identify several key elements as essential for fostering trust within AI-dependent data systems. Clayton emphasised the need for agile data pipelines that can adapt swiftly to new AI use cases, highlighting their significance especially during training processes. Moreover, he noted the importance of visualisation tools, stating, "If data scientists find it hard to access and visualize the data they have, it severely limits their AI development efficiency."</w:t>
      </w:r>
      <w:r/>
    </w:p>
    <w:p>
      <w:r/>
      <w:r>
        <w:t>Robinson added that without strong data governance frameworks, organisations face increased chances of encountering data quality issues, which can result in poor decision-making. Establishing a robust governance structure also aids in identifying the data landscape of an organisation, aligning it effectively with AI aspirations while ensuring compliance with regulatory standards.</w:t>
      </w:r>
      <w:r/>
    </w:p>
    <w:p>
      <w:r/>
      <w:r>
        <w:t>Khawaja further insisted on the necessity of ongoing measurements to assess the accuracy and effectiveness of AI models, imploring organisations to track adoption rates of AI capabilities as indicators of their functionality in meeting user needs.</w:t>
      </w:r>
      <w:r/>
    </w:p>
    <w:p>
      <w:r/>
      <w:r>
        <w:t>In summary, as the integration of AI across various sectors continues to accelerate, the emphasis on developing a solid, trustworthy data architecture becomes increasingly paramount. This need encompasses not just technical requirements, but also overarching governance strategies and security practices to mitigate risks associated with faulty data usage in AI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https://www.europeanpharmaceuticalreview.com/news/215608/implications-of-ai-regulation-for-data-integrity/</w:t>
        </w:r>
      </w:hyperlink>
      <w:r>
        <w:t xml:space="preserve"> - This article highlights the importance of data integrity in AI applications, emphasizing how AI can enhance data integrity but also poses challenges like data accuracy and security. It supports the need for robust data governance and transparency in AI development.</w:t>
      </w:r>
      <w:r/>
    </w:p>
    <w:p>
      <w:pPr>
        <w:pStyle w:val="ListNumber"/>
        <w:spacing w:line="240" w:lineRule="auto"/>
        <w:ind w:left="720"/>
      </w:pPr>
      <w:r/>
      <w:hyperlink r:id="rId11">
        <w:r>
          <w:rPr>
            <w:color w:val="0000EE"/>
            <w:u w:val="single"/>
          </w:rPr>
          <w:t>https://www.prnewswire.com/news-releases/new-global-research-points-to-lack-of-data-quality-and-governance-as-major-obstacles-to-ai-readiness-302251068.html</w:t>
        </w:r>
      </w:hyperlink>
      <w:r>
        <w:t xml:space="preserve"> - This report underscores the significance of data quality and governance in AI readiness. It emphasizes that most organizations lack trust in their data due to quality issues, supporting the article's emphasis on robust data architecture and governance.</w:t>
      </w:r>
      <w:r/>
    </w:p>
    <w:p>
      <w:pPr>
        <w:pStyle w:val="ListNumber"/>
        <w:spacing w:line="240" w:lineRule="auto"/>
        <w:ind w:left="720"/>
      </w:pPr>
      <w:r/>
      <w:hyperlink r:id="rId12">
        <w:r>
          <w:rPr>
            <w:color w:val="0000EE"/>
            <w:u w:val="single"/>
          </w:rPr>
          <w:t>https://cybersecuritycrc.org.au/sites/default/files/2023-11/Poison%20the%20well%20-%20AI,%20data%20integrity%20and%20emerging%20cyber%20threats.pdf</w:t>
        </w:r>
      </w:hyperlink>
      <w:r>
        <w:t xml:space="preserve"> - This paper discusses the risks to AI data integrity, such as data poisoning and human threats. It highlights the need for trustworthy AI systems that are fair, transparent, and robust, reinforcing the article's call for secure data practices.</w:t>
      </w:r>
      <w:r/>
    </w:p>
    <w:p>
      <w:pPr>
        <w:pStyle w:val="ListNumber"/>
        <w:spacing w:line="240" w:lineRule="auto"/>
        <w:ind w:left="720"/>
      </w:pPr>
      <w:r/>
      <w:hyperlink r:id="rId13">
        <w:r>
          <w:rPr>
            <w:color w:val="0000EE"/>
            <w:u w:val="single"/>
          </w:rPr>
          <w:t>https://www.zdnet.com/article/six-ways-to-ensure-ethical-ai-implementation/</w:t>
        </w:r>
      </w:hyperlink>
      <w:r>
        <w:t xml:space="preserve"> - While not directly referencing Ian Clayton, this article discusses the importance of ethical AI implementation, emphasizing data governance and transparency. It supports the need for robust ethical frameworks in AI development.</w:t>
      </w:r>
      <w:r/>
    </w:p>
    <w:p>
      <w:pPr>
        <w:pStyle w:val="ListNumber"/>
        <w:spacing w:line="240" w:lineRule="auto"/>
        <w:ind w:left="720"/>
      </w:pPr>
      <w:r/>
      <w:hyperlink r:id="rId14">
        <w:r>
          <w:rPr>
            <w:color w:val="0000EE"/>
            <w:u w:val="single"/>
          </w:rPr>
          <w:t>https://www.sas.com/en_us/insights/articles/data-management/data-management-challenges.html</w:t>
        </w:r>
      </w:hyperlink>
      <w:r>
        <w:t xml:space="preserve"> - This article highlights data management challenges faced by organizations, echoing Gordon Robinson's concerns about data quality and trustworthiness. It underscores the necessity of effective data management for AI success.</w:t>
      </w:r>
      <w:r/>
    </w:p>
    <w:p>
      <w:pPr>
        <w:pStyle w:val="ListNumber"/>
        <w:spacing w:line="240" w:lineRule="auto"/>
        <w:ind w:left="720"/>
      </w:pPr>
      <w:r/>
      <w:hyperlink r:id="rId15">
        <w:r>
          <w:rPr>
            <w:color w:val="0000EE"/>
            <w:u w:val="single"/>
          </w:rPr>
          <w:t>https://www.databricks.com/blog/2022/09/30/securing-ai-applications.html</w:t>
        </w:r>
      </w:hyperlink>
      <w:r>
        <w:t xml:space="preserve"> - This blog post from Databricks emphasizes the importance of security in AI applications, aligning with Omar Khawaja's warning about shortcutting security controls. It supports the article's emphasis on security as a critical aspect of AI integration.</w:t>
      </w:r>
      <w:r/>
    </w:p>
    <w:p>
      <w:pPr>
        <w:pStyle w:val="ListNumber"/>
        <w:spacing w:line="240" w:lineRule="auto"/>
        <w:ind w:left="720"/>
      </w:pPr>
      <w:r/>
      <w:hyperlink r:id="rId16">
        <w:r>
          <w:rPr>
            <w:color w:val="0000EE"/>
            <w:u w:val="single"/>
          </w:rPr>
          <w:t>https://www.zdnet.com/article/your-datas-probably-not-ready-for-ai-heres-how-to-make-it-trustworthy/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peanpharmaceuticalreview.com/news/215608/implications-of-ai-regulation-for-data-integrity/" TargetMode="External"/><Relationship Id="rId11" Type="http://schemas.openxmlformats.org/officeDocument/2006/relationships/hyperlink" Target="https://www.prnewswire.com/news-releases/new-global-research-points-to-lack-of-data-quality-and-governance-as-major-obstacles-to-ai-readiness-302251068.html" TargetMode="External"/><Relationship Id="rId12" Type="http://schemas.openxmlformats.org/officeDocument/2006/relationships/hyperlink" Target="https://cybersecuritycrc.org.au/sites/default/files/2023-11/Poison%20the%20well%20-%20AI,%20data%20integrity%20and%20emerging%20cyber%20threats.pdf" TargetMode="External"/><Relationship Id="rId13" Type="http://schemas.openxmlformats.org/officeDocument/2006/relationships/hyperlink" Target="https://www.zdnet.com/article/six-ways-to-ensure-ethical-ai-implementation/" TargetMode="External"/><Relationship Id="rId14" Type="http://schemas.openxmlformats.org/officeDocument/2006/relationships/hyperlink" Target="https://www.sas.com/en_us/insights/articles/data-management/data-management-challenges.html" TargetMode="External"/><Relationship Id="rId15" Type="http://schemas.openxmlformats.org/officeDocument/2006/relationships/hyperlink" Target="https://www.databricks.com/blog/2022/09/30/securing-ai-applications.html" TargetMode="External"/><Relationship Id="rId16" Type="http://schemas.openxmlformats.org/officeDocument/2006/relationships/hyperlink" Target="https://www.zdnet.com/article/your-datas-probably-not-ready-for-ai-heres-how-to-make-it-trustworth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