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takes centre stage at Google Cloud Next '25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year’s Google Cloud Next ‘25 in Las Vegas, the overriding theme across keynotes, sessions, and announcements was the prevalent role of Artificial Intelligence (AI) as a driving force behind business transformation in the present, rather than a distant future concept. The event, which attracted technology leaders and decision-makers, underscored Google's commitment to AI as a pivotal enabler of enterprise innovation, operational efficiency, and competitive advantage.</w:t>
      </w:r>
      <w:r/>
    </w:p>
    <w:p>
      <w:r/>
      <w:r>
        <w:t>Sundar Pichai, CEO of Google and Alphabet, highlighted the strategic importance of AI during the event, stating, “With Google Cloud, we see AI as the most important way we can help advance your mission. The opportunity with AI is as big as it gets. That’s why we are investing in the full stack of AI innovation, starting with the infrastructure that powers it all... In 2025, we plan to invest around $75 billion in total capex to support our AI compute and cloud business.” This ambitious investment reflects Google's intent to position itself as a leader in AI innovations pertinent to enterprise needs.</w:t>
      </w:r>
      <w:r/>
    </w:p>
    <w:p>
      <w:r/>
      <w:r>
        <w:t>Central to the announcements was the introduction of the Gemini family of AI models, designed to cater to diverse business requirements, ranging from complex reasoning tasks to efficient, real-time applications. These models are made accessible via Vertex AI, a platform that facilitates the swift discovery, customization, and deployment of various AI foundation models, thereby democratising AI technology across numerous industries.</w:t>
      </w:r>
      <w:r/>
    </w:p>
    <w:p>
      <w:r/>
      <w:r>
        <w:t>The event also witnessed the unveiling of tools to develop and manage multi-agent AI systems within Vertex AI and the newly introduced Google Agentspace. The open-source Agent Development Kit enables developers to create advanced AI agents capable of collaboration and task execution alongside human users. Google Agentspace, meanwhile, is geared towards assisting knowledge workers in synthesising information and automating workflows, effectively redefining human-AI interaction and enhancing productivity.</w:t>
      </w:r>
      <w:r/>
    </w:p>
    <w:p>
      <w:r/>
      <w:r>
        <w:t>On the infrastructure front, Google Cloud is amplifying its capabilities to support the increasing demands for AI workloads, exemplified by the launch of the seventh-generation TPU, named Ironwood. This new technology boasts performance improvements of up to 3,600 times that of Google’s first publicly available TPU. These infrastructure developments are part of the AI Hypercomputer initiative, aimed at optimising performance and mitigating costs associated with AI deployments. Furthermore, Google’s Cloud WAN provides a high-performance, global private network to enhance the speed and reliability of AI applications across distributed environments.</w:t>
      </w:r>
      <w:r/>
    </w:p>
    <w:p>
      <w:r/>
      <w:r>
        <w:t>AI integration is not confined to back-end operations; it is being folded into the daily business tools used by teams. The incorporation of Gemini into Google Workspace introduces features such as “Help me analyze” in Sheets and AI-generated summaries in Docs, thereby aiding teams in reducing manual tasks and improving collaborative efforts. With all Workspace subscriptions now incorporating Gemini, organisations can leverage AI-driven productivity without disrupting existing workflows.</w:t>
      </w:r>
      <w:r/>
    </w:p>
    <w:p>
      <w:r/>
      <w:r>
        <w:t>Several real-world applications of Google Cloud AI were highlighted, with notable examples including McDonald's utilising AI analytics to optimise restaurant operations, Intuit employing Document AI for more efficient tax preparations, Deutsche Bank enhancing productivity through AI research agents, and Verizon improving customer support with AI-driven personalised assistance.</w:t>
      </w:r>
      <w:r/>
    </w:p>
    <w:p>
      <w:r/>
      <w:r>
        <w:t>The announcements made during Google Cloud Next ‘25 emphasise the significance of embracing AI strategically within organisations. This involves leveraging AI not merely as a tool for optimisation but as a catalyst for innovation and agility in an increasingly competitive landscape. As Google Cloud rolls out a full-stack approach combined with a diverse model portfolio, it establishes itself as a vital ally for organisations navigating an AI-enhanced future.</w:t>
      </w:r>
      <w:r/>
    </w:p>
    <w:p>
      <w:r/>
      <w:r>
        <w:t>For businesses involved in SAP systems, these advances in AI present immediate opportunities to enhance core functions such as finance, supply chain, and human resources. Google Cloud’s ongoing innovations indicate a paradigm shift where AI can be layered onto existing SAP data, driving predictive insights, automated reporting, and rapid decision-making. This trend underscores the need for a robust and scalable infrastructure to support AI workloads that align seamlessly with SAP environments, utilising innovations like the AI Hypercomputer and advanced TPU technologies to bolster performance and cost-efficiency.</w:t>
      </w:r>
      <w:r/>
    </w:p>
    <w:p>
      <w:r/>
      <w:r>
        <w:t>Additionally, the integration of AI into familiar SAP and collaboration tools not only improves user experience but also facilitates smarter workflows that interlink structured enterprise data with AI capabilities. The ongoing strategic partnership between SAP and Google Cloud enables an enhanced integration experience, allowing businesses to effectively connect their SAP systems with various Google Cloud services, thus facilitating real-time data analysis and utilisation of AI within everyday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https://www.itpro.com/cloud/live/google-cloud-next-2025-all-the-news-and-updates-live</w:t>
        </w:r>
      </w:hyperlink>
      <w:r>
        <w:t xml:space="preserve"> - This URL supports the claims about Google Cloud Next '25, including the focus on AI, the introduction of new technologies like Gemini 2.5 models, and partnerships with companies like McDonald's. It highlights Google Cloud's emphasis on AI innovation and infrastructure advancements.</w:t>
      </w:r>
      <w:r/>
    </w:p>
    <w:p>
      <w:pPr>
        <w:pStyle w:val="ListNumber"/>
        <w:spacing w:line="240" w:lineRule="auto"/>
        <w:ind w:left="720"/>
      </w:pPr>
      <w:r/>
      <w:hyperlink r:id="rId11">
        <w:r>
          <w:rPr>
            <w:color w:val="0000EE"/>
            <w:u w:val="single"/>
          </w:rPr>
          <w:t>https://developers.googleblog.com/en/developer-focused-sessions-and-talks-at-google-cloud-next-25</w:t>
        </w:r>
      </w:hyperlink>
      <w:r>
        <w:t xml:space="preserve"> - This URL corroborates the developer-focused aspects of Google Cloud Next '25, such as the use of AI models, agent workflows, and hands-on sessions for developers. It also mentions the Google Developer Program and various coding challenges.</w:t>
      </w:r>
      <w:r/>
    </w:p>
    <w:p>
      <w:pPr>
        <w:pStyle w:val="ListNumber"/>
        <w:spacing w:line="240" w:lineRule="auto"/>
        <w:ind w:left="720"/>
      </w:pPr>
      <w:r/>
      <w:hyperlink r:id="rId12">
        <w:r>
          <w:rPr>
            <w:color w:val="0000EE"/>
            <w:u w:val="single"/>
          </w:rPr>
          <w:t>https://cloud.google.com/blog/topics/google-cloud-next/welcome-to-google-cloud-next25</w:t>
        </w:r>
      </w:hyperlink>
      <w:r>
        <w:t xml:space="preserve"> - This URL details the advancements in AI innovations at Google Cloud Next '25, including the introduction of Gemini models, the expansion of Google's global infrastructure, and the integration of AI into Google Workspace. It emphasizes Google Cloud's commitment to AI as a transformative force in business.</w:t>
      </w:r>
      <w:r/>
    </w:p>
    <w:p>
      <w:pPr>
        <w:pStyle w:val="ListNumber"/>
        <w:spacing w:line="240" w:lineRule="auto"/>
        <w:ind w:left="720"/>
      </w:pPr>
      <w:r/>
      <w:hyperlink r:id="rId13">
        <w:r>
          <w:rPr>
            <w:color w:val="0000EE"/>
            <w:u w:val="single"/>
          </w:rPr>
          <w:t>https://cloud.google.com/vertex-ai</w:t>
        </w:r>
      </w:hyperlink>
      <w:r>
        <w:t xml:space="preserve"> - This URL provides information about Vertex AI, which supports claims about the platform's role in accessing and customizing AI models, and its integration with Google Agentspace for managing multi-agent systems.</w:t>
      </w:r>
      <w:r/>
    </w:p>
    <w:p>
      <w:pPr>
        <w:pStyle w:val="ListNumber"/>
        <w:spacing w:line="240" w:lineRule="auto"/>
        <w:ind w:left="720"/>
      </w:pPr>
      <w:r/>
      <w:hyperlink r:id="rId14">
        <w:r>
          <w:rPr>
            <w:color w:val="0000EE"/>
            <w:u w:val="single"/>
          </w:rPr>
          <w:t>https://cloud.google.com/ai-platform/tpu</w:t>
        </w:r>
      </w:hyperlink>
      <w:r>
        <w:t xml:space="preserve"> - This URL supports the information about Google Cloud's TPU (Tensor Processing Units) infrastructure, including performance improvements and its role in the AI Hypercomputer initiative.</w:t>
      </w:r>
      <w:r/>
    </w:p>
    <w:p>
      <w:pPr>
        <w:pStyle w:val="ListNumber"/>
        <w:spacing w:line="240" w:lineRule="auto"/>
        <w:ind w:left="720"/>
      </w:pPr>
      <w:r/>
      <w:hyperlink r:id="rId15">
        <w:r>
          <w:rPr>
            <w:color w:val="0000EE"/>
            <w:u w:val="single"/>
          </w:rPr>
          <w:t>https://cloud.google.com/workspace</w:t>
        </w:r>
      </w:hyperlink>
      <w:r>
        <w:t xml:space="preserve"> - This URL provides details about the integration of AI into Google Workspace, including features like AI-generated summaries in Docs and AI-driven productivity enhancements.</w:t>
      </w:r>
      <w:r/>
    </w:p>
    <w:p>
      <w:pPr>
        <w:pStyle w:val="ListNumber"/>
        <w:spacing w:line="240" w:lineRule="auto"/>
        <w:ind w:left="720"/>
      </w:pPr>
      <w:r/>
      <w:hyperlink r:id="rId16">
        <w:r>
          <w:rPr>
            <w:color w:val="0000EE"/>
            <w:u w:val="single"/>
          </w:rPr>
          <w:t>https://sapinsider.org/map/google-cloud-next-25-ai-takes-center-stage-for-business-transformation/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cloud/live/google-cloud-next-2025-all-the-news-and-updates-live" TargetMode="External"/><Relationship Id="rId11" Type="http://schemas.openxmlformats.org/officeDocument/2006/relationships/hyperlink" Target="https://developers.googleblog.com/en/developer-focused-sessions-and-talks-at-google-cloud-next-25" TargetMode="External"/><Relationship Id="rId12" Type="http://schemas.openxmlformats.org/officeDocument/2006/relationships/hyperlink" Target="https://cloud.google.com/blog/topics/google-cloud-next/welcome-to-google-cloud-next25" TargetMode="External"/><Relationship Id="rId13" Type="http://schemas.openxmlformats.org/officeDocument/2006/relationships/hyperlink" Target="https://cloud.google.com/vertex-ai" TargetMode="External"/><Relationship Id="rId14" Type="http://schemas.openxmlformats.org/officeDocument/2006/relationships/hyperlink" Target="https://cloud.google.com/ai-platform/tpu" TargetMode="External"/><Relationship Id="rId15" Type="http://schemas.openxmlformats.org/officeDocument/2006/relationships/hyperlink" Target="https://cloud.google.com/workspace" TargetMode="External"/><Relationship Id="rId16" Type="http://schemas.openxmlformats.org/officeDocument/2006/relationships/hyperlink" Target="https://sapinsider.org/map/google-cloud-next-25-ai-takes-center-stage-for-business-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