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tailored AI solutions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post dated 11 April 2025, the Elastic Blog, penned by Thorben Jändling, delves into the evolution of artificial intelligence (AI) from generalist systems to tailored, specialist models. As interest surges around the adaptation of large language models (LLMs) to address specific domain challenges such as security, context, and expertise, Jändling outlines both the potential and the hurdles associated with developing bespoke AI solutions.</w:t>
      </w:r>
      <w:r/>
    </w:p>
    <w:p>
      <w:r/>
      <w:r>
        <w:t>The focus centres on the rising trend of creating custom LLMs designed to cater to niche needs. However, the article highlights the significant investment required in terms of financial resources and technical infrastructure that organisations like OpenAI and xAI have made in developing their sophisticated models. The costs associated with building such advanced systems can be likened to embarking on a project to construct a Formula 1 car in one’s own garage, an undertaking that many would find overwhelming. The complexity involved in building these systems often leads to frustration for enterprises lacking the resources to replicate this scale of development.</w:t>
      </w:r>
      <w:r/>
    </w:p>
    <w:p>
      <w:r/>
      <w:r>
        <w:t>Emphasising the versatility of existing generalist LLMs, Jändling notes their ability to understand human language and generate coherent responses across diverse topics. To capitalise on this foundation, the article introduces the concept of retrieval augmented generation (RAG). This method combines the capabilities of an existing powerful LLM with a specific knowledge base tailored to particular industrial needs. The result is an AI assistant enhanced to provide relevant insights and answers without the need for the extensive groundwork typically associated with LLM development.</w:t>
      </w:r>
      <w:r/>
    </w:p>
    <w:p>
      <w:r/>
      <w:r>
        <w:t>Illustrating the practical applications of RAG, the blog presents a scenario where users face the daunting task of sifting through exhaustive technical documents—specifically, the lengthy BSI (Bundesamt für Sicherheit in der Informationstechnik) security guidelines. In this example, Jändling explains how users can simply pose questions in plain language, such as “What does the BSI recommend for securing systems with Windows XP?” The AI assistant adeptly retrieves accurate results from the voluminous documents, significantly improving accessibility and comprehension for users navigating complex information.</w:t>
      </w:r>
      <w:r/>
    </w:p>
    <w:p>
      <w:r/>
      <w:r>
        <w:t>RAG stands out not only in technical contexts; it is poised to facilitate decision-making in fields where regulations and standards are paramount. For instance, the blog discusses the NIS II directive and illustrates how the AI assistant can advise a dairy farmer on compliance measures in an understandable manner, even catering to those with limited technical expertise. Through various scenarios, it is evident that AI assistants empowered by RAG can breakdown complex regulatory frameworks into actionable advice, aiding users regardless of their technical proficiency.</w:t>
      </w:r>
      <w:r/>
    </w:p>
    <w:p>
      <w:r/>
      <w:r>
        <w:t>Additionally, the article outlines how Elasticsearch clients can leverage these tools under their Enterprise license, enjoying the advantages of RAG without being confined to a single LLM. This flexibility enables businesses to integrate cutting-edge AI tailored to their unique datasets and operational circumstances, ultimately enhancing productivity.</w:t>
      </w:r>
      <w:r/>
    </w:p>
    <w:p>
      <w:r/>
      <w:r>
        <w:t>Concluding the discussion, Jändling asserts that the evolution of AI like the Elastic AI Assistant for Security is about empowering users to navigate a growing sea of information effectively. He maintains that the aim of this technology is not to replace human involvement but rather to augment human decision-making processes, ensuring more informed outcomes as organisations strive to manage increasing complexities within their operations.</w:t>
      </w:r>
      <w:r/>
    </w:p>
    <w:p>
      <w:r/>
      <w:r>
        <w:t>The insights provided by the Elastic Blog prompt ongoing conversations about the future role of AI in business contexts, particularly in aligning technology with practical requirements in an operational landscape that continues to evolve rapidly.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https://www.neteye-blog.com/2024/08/bring-your-own-model-using-custom-models-in-elasticsearch/</w:t>
        </w:r>
      </w:hyperlink>
      <w:r>
        <w:t xml:space="preserve"> - This resource supports the discussion on using custom models with Elasticsearch, highlighting the flexibility of integrating external models into the platform.</w:t>
      </w:r>
      <w:r/>
    </w:p>
    <w:p>
      <w:pPr>
        <w:pStyle w:val="ListNumber"/>
        <w:spacing w:line="240" w:lineRule="auto"/>
        <w:ind w:left="720"/>
      </w:pPr>
      <w:r/>
      <w:hyperlink r:id="rId11">
        <w:r>
          <w:rPr>
            <w:color w:val="0000EE"/>
            <w:u w:val="single"/>
          </w:rPr>
          <w:t>https://www.techzine.eu/blogs/analytics/127883/elastic-shows-the-power-of-search-ai-platform/</w:t>
        </w:r>
      </w:hyperlink>
      <w:r>
        <w:t xml:space="preserve"> - Techzine's article discusses Elastic's Search AI platform, emphasizing its use in search, security, and observability—aligning with the themes of AI application in various industries.</w:t>
      </w:r>
      <w:r/>
    </w:p>
    <w:p>
      <w:pPr>
        <w:pStyle w:val="ListNumber"/>
        <w:spacing w:line="240" w:lineRule="auto"/>
        <w:ind w:left="720"/>
      </w:pPr>
      <w:r/>
      <w:hyperlink r:id="rId12">
        <w:r>
          <w:rPr>
            <w:color w:val="0000EE"/>
            <w:u w:val="single"/>
          </w:rPr>
          <w:t>https://www.businesswire.com/news/home/20250409678945/en/Elastic-Announces-General-Availability-of-LLM-Observability-for-Google-Clouds-Vertex-AI</w:t>
        </w:r>
      </w:hyperlink>
      <w:r>
        <w:t xml:space="preserve"> - This Business Wire announcement about Elastic's LLM Observability for Google Cloud's Vertex AI highlights the integration and monitoring capabilities of AI deployments, similar to what Jändling discusses regarding the versatility and adaptability of AI in business settings.</w:t>
      </w:r>
      <w:r/>
    </w:p>
    <w:p>
      <w:pPr>
        <w:pStyle w:val="ListNumber"/>
        <w:spacing w:line="240" w:lineRule="auto"/>
        <w:ind w:left="720"/>
      </w:pPr>
      <w:r/>
      <w:hyperlink r:id="rId13">
        <w:r>
          <w:rPr>
            <w:color w:val="0000EE"/>
            <w:u w:val="single"/>
          </w:rPr>
          <w:t>https://www.elastic.co/blog/anatomy-of-an-elastic-search-relevance-score-part-i</w:t>
        </w:r>
      </w:hyperlink>
      <w:r>
        <w:t xml:space="preserve"> - Although not specifically mentioned, Elastic's blog on relevance scoring illustrates how AI can be used to optimize search results, aligning with the concept of enhancing decision-making processes through AI.</w:t>
      </w:r>
      <w:r/>
    </w:p>
    <w:p>
      <w:pPr>
        <w:pStyle w:val="ListNumber"/>
        <w:spacing w:line="240" w:lineRule="auto"/>
        <w:ind w:left="720"/>
      </w:pPr>
      <w:r/>
      <w:hyperlink r:id="rId14">
        <w:r>
          <w:rPr>
            <w:color w:val="0000EE"/>
            <w:u w:val="single"/>
          </w:rPr>
          <w:t>https://en.wikipedia.org/wiki/Retrieval-Augmented_Generation</w:t>
        </w:r>
      </w:hyperlink>
      <w:r>
        <w:t xml:space="preserve"> - This Wikipedia page explains the concept of Retrieval-Augmented Generation (RAG), a method that combines AI generation capabilities with specific knowledge bases, which is discussed in the article as a way to enhance AI assistants.</w:t>
      </w:r>
      <w:r/>
    </w:p>
    <w:p>
      <w:pPr>
        <w:pStyle w:val="ListNumber"/>
        <w:spacing w:line="240" w:lineRule="auto"/>
        <w:ind w:left="720"/>
      </w:pPr>
      <w:r/>
      <w:hyperlink r:id="rId15">
        <w:r>
          <w:rPr>
            <w:color w:val="0000EE"/>
            <w:u w:val="single"/>
          </w:rPr>
          <w:t>https://elastic.co/blog/elastic-ai-assistant-for-security</w:t>
        </w:r>
      </w:hyperlink>
      <w:r>
        <w:t xml:space="preserve"> - Although the specific article by Jändling isn't found, Elastic's AI Assistant for Security blog posts generally highlight AI's role in managing complex data and security tasks, reflecting the advancements and applications discussed in the article.</w:t>
      </w:r>
      <w:r/>
    </w:p>
    <w:p>
      <w:pPr>
        <w:pStyle w:val="ListNumber"/>
        <w:spacing w:line="240" w:lineRule="auto"/>
        <w:ind w:left="720"/>
      </w:pPr>
      <w:r/>
      <w:hyperlink r:id="rId16">
        <w:r>
          <w:rPr>
            <w:color w:val="0000EE"/>
            <w:u w:val="single"/>
          </w:rPr>
          <w:t>https://www.elastic.co/blog/ai-assistant-from-generalist-to-specialist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eye-blog.com/2024/08/bring-your-own-model-using-custom-models-in-elasticsearch/" TargetMode="External"/><Relationship Id="rId11" Type="http://schemas.openxmlformats.org/officeDocument/2006/relationships/hyperlink" Target="https://www.techzine.eu/blogs/analytics/127883/elastic-shows-the-power-of-search-ai-platform/" TargetMode="External"/><Relationship Id="rId12" Type="http://schemas.openxmlformats.org/officeDocument/2006/relationships/hyperlink" Target="https://www.businesswire.com/news/home/20250409678945/en/Elastic-Announces-General-Availability-of-LLM-Observability-for-Google-Clouds-Vertex-AI" TargetMode="External"/><Relationship Id="rId13" Type="http://schemas.openxmlformats.org/officeDocument/2006/relationships/hyperlink" Target="https://www.elastic.co/blog/anatomy-of-an-elastic-search-relevance-score-part-i" TargetMode="External"/><Relationship Id="rId14" Type="http://schemas.openxmlformats.org/officeDocument/2006/relationships/hyperlink" Target="https://en.wikipedia.org/wiki/Retrieval-Augmented_Generation" TargetMode="External"/><Relationship Id="rId15" Type="http://schemas.openxmlformats.org/officeDocument/2006/relationships/hyperlink" Target="https://elastic.co/blog/elastic-ai-assistant-for-security" TargetMode="External"/><Relationship Id="rId16" Type="http://schemas.openxmlformats.org/officeDocument/2006/relationships/hyperlink" Target="https://www.elastic.co/blog/ai-assistant-from-generalist-to-specia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