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retrieval-augmented generation market projected to surge to $165 billion by 2034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market for Agentic Retrieval-Augmented Generation (Agentic RAG) technology is poised for remarkable growth, with its value anticipated to rise from approximately USD 3.8 billion in 2024 to an estimated USD 165.0 billion by 2034. This represents a compound annual growth rate (CAGR) of 45.8% over the forecast period from 2025 to 2034. The Market.us report highlights North America as the dominant region in this sector, accounting for over 34.7% of the market share in 2024 with revenues of around USD 1.3 billion. Within North America, the United States emerges as a key contributor, with its market valued at USD 1.1 billion in 2024 and predicted to reach USD 34.0 billion by 2034, experiencing a CAGR of 41.6%.</w:t>
      </w:r>
      <w:r/>
    </w:p>
    <w:p>
      <w:r/>
      <w:r>
        <w:t>Agentic Retrieval-Augmented Generation is an advanced AI framework that integrates autonomous agents into the traditional Retrieval-Augmented Generation systems. These agents enhance the system's adaptability and intelligence by enabling autonomous decision-making and the dynamic handling of complex, multi-domain queries in real-time. Such capabilities make Agentic RAG particularly suitable for industrial applications demanding high accuracy and adaptability, including healthcare, finance, customer service, e-commerce, telecommunications, and education.</w:t>
      </w:r>
      <w:r/>
    </w:p>
    <w:p>
      <w:r/>
      <w:r>
        <w:t>The market’s expansion is largely driven by the technology’s capacity to improve accuracy and efficiency in both information retrieval and generation. This is propelled by an increasing demand for dynamic knowledge base management and the growing complexity of queries requiring advanced comprehension and multimodal data processing abilities. The enhanced performance of Agentic RAG systems in processing complex inquiries and integrating real-time data adjustments makes them especially valuable in sectors like healthcare, where real-time medical insights and data-intensive operations are critical.</w:t>
      </w:r>
      <w:r/>
    </w:p>
    <w:p>
      <w:r/>
      <w:r>
        <w:t>In terms of solution types, Routing Agents led the market in 2024 with a 32.6% share. These agents are central to the orchestration of Agentic RAG systems, serving as the initial interface that transforms user queries and directs them to the most appropriate pipelines or data sources. This function ensures that responses generated are contextually rich and accurate, which is essential in high-stakes environments requiring timely information retrieval and decision-making.</w:t>
      </w:r>
      <w:r/>
    </w:p>
    <w:p>
      <w:r/>
      <w:r>
        <w:t>Large enterprises dominate the adoption landscape, securing a commanding 70.5% market share in 2024. Their significant investment capabilities allow them to fully deploy sophisticated Agentic RAG systems across diverse operational areas, thereby enhancing efficiency, customer interaction, data management, and compliance. This adoption is vital in data-heavy and compliance-sensitive sectors such as finance and healthcare.</w:t>
      </w:r>
      <w:r/>
    </w:p>
    <w:p>
      <w:r/>
      <w:r>
        <w:t>The healthcare sector specifically held a leading application share of 28.8% in 2024. Agentic RAG’s ability to process vast medical data swiftly—including research literature and clinical trials—plays a significant role in improving diagnostic accuracy and treatment planning. The integration of advancements in natural language processing further augments this capability by allowing the systems to understand complex medical terminologies and patient information accurately, which supports high standards of patient care.</w:t>
      </w:r>
      <w:r/>
    </w:p>
    <w:p>
      <w:r/>
      <w:r>
        <w:t>Current growth factors include the integration of Agentic RAG systems with advanced artificial intelligence technologies such as natural language processing, deep learning, and machine learning models that handle multimodal data. These integrations enhance decision-making precision, operational efficiency, and the ability to manage complex data interactions autonomously. The technology’s ability to adapt retrieval and response strategies dynamically in real-time to evolving information feeds increases its value across sectors like customer support, financial services, and personalised content delivery.</w:t>
      </w:r>
      <w:r/>
    </w:p>
    <w:p>
      <w:r/>
      <w:r>
        <w:t>Emerging trends within the Agentic RAG market point toward modular and scalable systems capable of managing increased data volumes and complex query requirements without compromising performance. The use of graph-based data structures in Graph RAG technology, allowing multi-hop reasoning and contextual enrichment, marks a progression toward more nuanced AI systems tailored to diverse enterprise demands.</w:t>
      </w:r>
      <w:r/>
    </w:p>
    <w:p>
      <w:r/>
      <w:r>
        <w:t>Despite its promising prospects, the widespread adoption of Agentic RAG faces some challenges. High implementation costs related to extensive computing infrastructure and complex integration requirements pose significant barriers, especially for small and medium-sized enterprises (SMEs). Additionally, the complexity of integration and maintenance of such systems necessitates specialised skills and ongoing management to ensure operational effectiveness.</w:t>
      </w:r>
      <w:r/>
    </w:p>
    <w:p>
      <w:r/>
      <w:r>
        <w:t>The regulatory landscape is evolving in parallel, with increasing attention being paid to data privacy, security, ethical AI usage, and accountability. These developments seek to address the challenges that autonomous AI systems like Agentic RAG pose in terms of data handling and transparency.</w:t>
      </w:r>
      <w:r/>
    </w:p>
    <w:p>
      <w:r/>
      <w:r>
        <w:t>Key players in the Agentic RAG market include OpenAI, Google’s DeepMind, and Anthropic, each contributing uniquely through innovation and strategic initiatives. OpenAI’s planned acquisition of Rockset in June 2024, a real-time analytics platform, aims to enhance its RAG capabilities by integrating advanced real-time data and vector search technologies. DeepMind is pioneering autonomous learning AI systems that are expected to influence the future of RAG technologies markedly. Anthropic brings a focus on AI safety and reliability, emphasising ethical design considerations in its conversational AI applications.</w:t>
      </w:r>
      <w:r/>
    </w:p>
    <w:p>
      <w:r/>
      <w:r>
        <w:t>Other significant companies shaping the market include Microsoft (SimplAI), MongoDB Atlas, Moveworks, Markovate, Ampcome, Vectorize AI, Dell Technologies, Primafelicitas, SoluLab, CloudRaft, and Softtik Technologies.</w:t>
      </w:r>
      <w:r/>
    </w:p>
    <w:p>
      <w:r/>
      <w:r>
        <w:t>Noteworthy recent developments include ServiceNow’s acquisition of Moveworks in March 2025 for USD 2.85 billion. This move aims to strengthen ServiceNow’s position in Agentic AI by enhancing enterprise search and information retrieval capabilities. Additionally, in January 2025, MongoDB expanded its AI partnerships by integrating Agentic RAG functionalities into its platform, facilitating the combination of structured and unstructured data for more powerful AI-driven applications. At the end of 2024, Markovate launched its Agentic RAG framework designed to enhance AI interactions by merging retrieval-based and generative model techniques for more dynamic applications.</w:t>
      </w:r>
      <w:r/>
    </w:p>
    <w:p>
      <w:r/>
      <w:r>
        <w:t>Overall, the Agentic Retrieval-Augmented Generation market is set for substantial expansion, driven by technological advancements and growing adoption across large enterprises and critical industry sectors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https://market.us/report/agentic-retrieval-augmented-generation-market/</w:t>
        </w:r>
      </w:hyperlink>
      <w:r>
        <w:t xml:space="preserve"> - Corroborates global Agentic RAG market growth from USD 3.8B (2024) to USD 165B (2034) at 45.8% CAGR, North America's 34.7% market share, and Routing Agents' 32.6% segment dominance.</w:t>
      </w:r>
      <w:r/>
    </w:p>
    <w:p>
      <w:pPr>
        <w:pStyle w:val="ListNumber"/>
        <w:spacing w:line="240" w:lineRule="auto"/>
        <w:ind w:left="720"/>
      </w:pPr>
      <w:r/>
      <w:hyperlink r:id="rId11">
        <w:r>
          <w:rPr>
            <w:color w:val="0000EE"/>
            <w:u w:val="single"/>
          </w:rPr>
          <w:t>https://market.us/report/retrieval-augmented-generation-market/</w:t>
        </w:r>
      </w:hyperlink>
      <w:r>
        <w:t xml:space="preserve"> - Supports the broader RAG market context, highlighting parallel growth trends (49.9% CAGR) and enterprise adoption patterns relevant to Agentic RAG development.</w:t>
      </w:r>
      <w:r/>
    </w:p>
    <w:p>
      <w:pPr>
        <w:pStyle w:val="ListNumber"/>
        <w:spacing w:line="240" w:lineRule="auto"/>
        <w:ind w:left="720"/>
      </w:pPr>
      <w:r/>
      <w:hyperlink r:id="rId12">
        <w:r>
          <w:rPr>
            <w:color w:val="0000EE"/>
            <w:u w:val="single"/>
          </w:rPr>
          <w:t>https://www.grandviewresearch.com/industry-analysis/retrieval-augmented-generation-rag-market-report</w:t>
        </w:r>
      </w:hyperlink>
      <w:r>
        <w:t xml:space="preserve"> - Validates healthcare sector leadership in RAG adoption (36.61% per their data) and underscores the importance of real-time data retrieval for medical applications.</w:t>
      </w:r>
      <w:r/>
    </w:p>
    <w:p>
      <w:pPr>
        <w:pStyle w:val="ListNumber"/>
        <w:spacing w:line="240" w:lineRule="auto"/>
        <w:ind w:left="720"/>
      </w:pPr>
      <w:r/>
      <w:hyperlink r:id="rId13">
        <w:r>
          <w:rPr>
            <w:color w:val="0000EE"/>
            <w:u w:val="single"/>
          </w:rPr>
          <w:t>https://reports.valuates.com/market-reports/QYRE-Auto-34O18732/global-agentic-rag-retrieval-augmented-generation-solution</w:t>
        </w:r>
      </w:hyperlink>
      <w:r>
        <w:t xml:space="preserve"> - Provides independent verification of Agentic RAG market projections (35.1% CAGR) and lists key players including Microsoft, MongoDB Atlas, and Moveworks.</w:t>
      </w:r>
      <w:r/>
    </w:p>
    <w:p>
      <w:pPr>
        <w:pStyle w:val="ListNumber"/>
        <w:spacing w:line="240" w:lineRule="auto"/>
        <w:ind w:left="720"/>
      </w:pPr>
      <w:r/>
      <w:hyperlink r:id="rId14">
        <w:r>
          <w:rPr>
            <w:color w:val="0000EE"/>
            <w:u w:val="single"/>
          </w:rPr>
          <w:t>https://blog.tbrc.info/2025/03/retrieval-augmented-generation-market-analysis/</w:t>
        </w:r>
      </w:hyperlink>
      <w:r>
        <w:t xml:space="preserve"> - Confirms growth drivers including regulatory compliance needs and enterprise adoption patterns across multiple verticals.</w:t>
      </w:r>
      <w:r/>
    </w:p>
    <w:p>
      <w:pPr>
        <w:pStyle w:val="ListNumber"/>
        <w:spacing w:line="240" w:lineRule="auto"/>
        <w:ind w:left="720"/>
      </w:pPr>
      <w:r/>
      <w:hyperlink r:id="rId10">
        <w:r>
          <w:rPr>
            <w:color w:val="0000EE"/>
            <w:u w:val="single"/>
          </w:rPr>
          <w:t>https://market.us/report/agentic-retrieval-augmented-generation-market/</w:t>
        </w:r>
      </w:hyperlink>
      <w:r>
        <w:t xml:space="preserve"> - Details technological foundations (NLP advancements, multimodal processing) and regulatory challenges mentioned in the analysis.</w:t>
      </w:r>
      <w:r/>
    </w:p>
    <w:p>
      <w:pPr>
        <w:pStyle w:val="ListNumber"/>
        <w:spacing w:line="240" w:lineRule="auto"/>
        <w:ind w:left="720"/>
      </w:pPr>
      <w:r/>
      <w:hyperlink r:id="rId15">
        <w:r>
          <w:rPr>
            <w:color w:val="0000EE"/>
            <w:u w:val="single"/>
          </w:rPr>
          <w:t>https://news.google.com/rss/articles/CBMie0FVX3lxTE5NOWxvcHM5Rm4wS1I4Q2hwZHE1MEY0QjB3aFF6MlY4RmNmclRXSFI0VkgxSHl1ZGFUMWJpMzFEYlpfc0ZPREhHdGxCdjZkTlJmRU55anFlOC1SUDI0ejlKZE83QTVDa2hxaHJLN2hCaHgzakpBRFJHQVBpbw?oc=5&amp;hl=en-US&amp;gl=US&amp;ceid=US:en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us/report/agentic-retrieval-augmented-generation-market/" TargetMode="External"/><Relationship Id="rId11" Type="http://schemas.openxmlformats.org/officeDocument/2006/relationships/hyperlink" Target="https://market.us/report/retrieval-augmented-generation-market/" TargetMode="External"/><Relationship Id="rId12" Type="http://schemas.openxmlformats.org/officeDocument/2006/relationships/hyperlink" Target="https://www.grandviewresearch.com/industry-analysis/retrieval-augmented-generation-rag-market-report" TargetMode="External"/><Relationship Id="rId13" Type="http://schemas.openxmlformats.org/officeDocument/2006/relationships/hyperlink" Target="https://reports.valuates.com/market-reports/QYRE-Auto-34O18732/global-agentic-rag-retrieval-augmented-generation-solution" TargetMode="External"/><Relationship Id="rId14" Type="http://schemas.openxmlformats.org/officeDocument/2006/relationships/hyperlink" Target="https://blog.tbrc.info/2025/03/retrieval-augmented-generation-market-analysis/" TargetMode="External"/><Relationship Id="rId15" Type="http://schemas.openxmlformats.org/officeDocument/2006/relationships/hyperlink" Target="https://news.google.com/rss/articles/CBMie0FVX3lxTE5NOWxvcHM5Rm4wS1I4Q2hwZHE1MEY0QjB3aFF6MlY4RmNmclRXSFI0VkgxSHl1ZGFUMWJpMzFEYlpfc0ZPREhHdGxCdjZkTlJmRU55anFlOC1SUDI0ejlKZE83QTVDa2hxaHJLN2hCaHgzakpBRFJHQVBpb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