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frameworks propel autonomous, goal-driven artificial intelligence forward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within the artificial intelligence (AI) development community, attention is increasingly turning to the concept of "agentic" frameworks—an evolution beyond the reactive nature typical of most AI tools today. The technology publication DZone has explored this emerging field, highlighting its potential to create AI applications that are not only responsive but also proactive, goal-oriented, and capable of handling complex, real-world challenges autonomously.</w:t>
      </w:r>
      <w:r/>
    </w:p>
    <w:p>
      <w:r/>
      <w:r>
        <w:t>Traditional AI frameworks, such as LangChain, allow developers to chain together various AI models and tools to process inputs and respond to queries. However, these remain fundamentally reactive systems. They operate by following explicit, predefined instructions and do not independently determine the best course of action to achieve broader objectives. To put it simply, current AI systems are akin to a conversation where the AI only speaks when prompted, lacking the capacity to initiate tasks or solve problems independently.</w:t>
      </w:r>
      <w:r/>
    </w:p>
    <w:p>
      <w:r/>
      <w:r>
        <w:t>Agentic frameworks mark a significant paradigm shift by enabling the creation of autonomous agents—software entities designed to pursue goals without requiring detailed step-by-step direction. Instead of specifying every action, users provide high-level objectives, and the agent determines how to achieve them based on context and reasoning. This approach allows AI to "figure things out" on its own, adapting to new information and changing circumstances.</w:t>
      </w:r>
      <w:r/>
    </w:p>
    <w:p>
      <w:r/>
      <w:r>
        <w:t>A practical illustration of this concept involves virtual personal assistant applications. Conventional frameworks might require explicit commands to manage emails, organise tasks, or prioritise activities. In contrast, an agentic framework would enable the assistant to comprehend a goal like "help me plan my day" and independently analyse the user's email, calendar, and other data to prioritise tasks accordingly without ongoing user input.</w:t>
      </w:r>
      <w:r/>
    </w:p>
    <w:p>
      <w:r/>
      <w:r>
        <w:t>One limitation of popular generative AI applications such as ChatGPT is their lack of memory or goal persistence beyond individual sessions. They respond well to direct prompts but do not proactively update plans or manage ongoing workflows autonomously. Thus, agentic frameworks represent an advancement that can transform such tools from passive responders into active collaborators.</w:t>
      </w:r>
      <w:r/>
    </w:p>
    <w:p>
      <w:r/>
      <w:r>
        <w:t>The benefits of agentic AI frameworks are numerous:</w:t>
      </w:r>
      <w:r/>
      <w:r/>
    </w:p>
    <w:p>
      <w:pPr>
        <w:pStyle w:val="ListBullet"/>
        <w:spacing w:line="240" w:lineRule="auto"/>
        <w:ind w:left="720"/>
      </w:pPr>
      <w:r/>
      <w:r>
        <w:t>Handling uncertainty: Real-world data often lacks predictability or structure. Agentic systems can adapt dynamically to fluctuating inputs and unforeseen variables without manual reprogramming.</w:t>
      </w:r>
      <w:r/>
    </w:p>
    <w:p>
      <w:pPr>
        <w:pStyle w:val="ListBullet"/>
        <w:spacing w:line="240" w:lineRule="auto"/>
        <w:ind w:left="720"/>
      </w:pPr>
      <w:r/>
      <w:r>
        <w:t>Optimising efficiency: Autonomous decision-making enables agents to allocate resources effectively—for instance, prioritising urgent tasks during peak times or adjusting workload during low demand.</w:t>
      </w:r>
      <w:r/>
    </w:p>
    <w:p>
      <w:pPr>
        <w:pStyle w:val="ListBullet"/>
        <w:spacing w:line="240" w:lineRule="auto"/>
        <w:ind w:left="720"/>
      </w:pPr>
      <w:r/>
      <w:r>
        <w:t>Reducing human oversight: By autonomously adjusting to higher-level objectives, agentic agents minimise the need for developers or operators to continually tweak workflows.</w:t>
      </w:r>
      <w:r/>
      <w:r/>
    </w:p>
    <w:p>
      <w:r/>
      <w:r>
        <w:t>Core components of agentic frameworks typically include goal definition, context awareness, reasoning and decision-making capabilities, and feedback loops for continuous improvement. Together, these allow agents to make strategic decisions informed by their environment and prior interactions.</w:t>
      </w:r>
      <w:r/>
    </w:p>
    <w:p>
      <w:r/>
      <w:r>
        <w:t>DZone provides a simple example through a Python-based stock trading agent. The agent evaluates market conditions randomly as "up" or "down" and adjusts its portfolio by making autonomous decisions such as holding stocks during favourable market trends or selling high-risk stocks when conditions decline. Although rudimentary, this demonstrates the principle of autonomy based on context and goal-oriented strategy, which more advanced systems can extend with real-time data and longer-term planning.</w:t>
      </w:r>
      <w:r/>
    </w:p>
    <w:p>
      <w:r/>
      <w:r>
        <w:t>Several agentic frameworks and projects are already in development. LangChain itself has begun incorporating agentic elements, while Auto-GPT is an experimental initiative that autonomously chains tasks to pursue objectives without stepwise instructions. GPT-Engineer similarly employs an agentic approach to iterative code generation, simulating an autonomous programming partner.</w:t>
      </w:r>
      <w:r/>
    </w:p>
    <w:p>
      <w:r/>
      <w:r>
        <w:t>Nonetheless, building and deploying agentic frameworks introduce challenges. Debugging can be complicated as autonomous decision-making obscures the reasoning behind specific actions. These systems can be resource-intensive, requiring continuous processing to reassess conditions and make decisions. Moreover, ensuring security and ethical considerations remains paramount, as autonomous agents operating with little oversight may inadvertently take inappropriate actions.</w:t>
      </w:r>
      <w:r/>
    </w:p>
    <w:p>
      <w:r/>
      <w:r>
        <w:t>Overall, DZone’s analysis suggests that agentic frameworks are a critical progression towards more intelligent, adaptive AI applications. By shifting from reactive to proactive systems capable of goal-directed behaviour, developers can build tools better suited to managing dynamic, evolving tasks in real-world environments.</w:t>
      </w:r>
      <w:r/>
    </w:p>
    <w:p>
      <w:r/>
      <w:r>
        <w:t>As agentic frameworks continue to mature, they are poised to become foundational technologies for the next generation of AI applications, enabling systems that not only respond to users but also actively collaborate and innovate.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https://www.moveworks.com/us/en/resources/blog/what-is-agentic-framework</w:t>
        </w:r>
      </w:hyperlink>
      <w:r>
        <w:t xml:space="preserve"> - This URL provides an overview of agentic frameworks, their features, and how they use reasoning engines and large language models to create autonomous AI agents capable of complex decision-making and adaptation.</w:t>
      </w:r>
      <w:r/>
    </w:p>
    <w:p>
      <w:pPr>
        <w:pStyle w:val="ListNumber"/>
        <w:spacing w:line="240" w:lineRule="auto"/>
        <w:ind w:left="720"/>
      </w:pPr>
      <w:r/>
      <w:hyperlink r:id="rId11">
        <w:r>
          <w:rPr>
            <w:color w:val="0000EE"/>
            <w:u w:val="single"/>
          </w:rPr>
          <w:t>https://www.ibm.com/think/insights/top-ai-agent-frameworks</w:t>
        </w:r>
      </w:hyperlink>
      <w:r>
        <w:t xml:space="preserve"> - This page discusses AI agent frameworks, highlighting their role in developing and deploying AI agents that can perform complex tasks autonomously, which aligns with the proactive nature of agentic frameworks.</w:t>
      </w:r>
      <w:r/>
    </w:p>
    <w:p>
      <w:pPr>
        <w:pStyle w:val="ListNumber"/>
        <w:spacing w:line="240" w:lineRule="auto"/>
        <w:ind w:left="720"/>
      </w:pPr>
      <w:r/>
      <w:hyperlink r:id="rId12">
        <w:r>
          <w:rPr>
            <w:color w:val="0000EE"/>
            <w:u w:val="single"/>
          </w:rPr>
          <w:t>https://aisera.com/blog/agentic-ai/</w:t>
        </w:r>
      </w:hyperlink>
      <w:r>
        <w:t xml:space="preserve"> - This blog post explores agentic AI, its types, and its potential to transform businesses by enabling AI systems to solve multi-step problems autonomously, which aligns with the capabilities described in the article.</w:t>
      </w:r>
      <w:r/>
    </w:p>
    <w:p>
      <w:pPr>
        <w:pStyle w:val="ListNumber"/>
        <w:spacing w:line="240" w:lineRule="auto"/>
        <w:ind w:left="720"/>
      </w:pPr>
      <w:r/>
      <w:hyperlink r:id="rId13">
        <w:r>
          <w:rPr>
            <w:color w:val="0000EE"/>
            <w:u w:val="single"/>
          </w:rPr>
          <w:t>https://blogs.nvidia.com/blog/what-is-agentic-ai/</w:t>
        </w:r>
      </w:hyperlink>
      <w:r>
        <w:t xml:space="preserve"> - NVIDIA's blog on agentic AI explains how these systems use sophisticated reasoning to solve complex problems and continuously learn from feedback, illustrating the advanced capabilities of agentic AI.</w:t>
      </w:r>
      <w:r/>
    </w:p>
    <w:p>
      <w:pPr>
        <w:pStyle w:val="ListNumber"/>
        <w:spacing w:line="240" w:lineRule="auto"/>
        <w:ind w:left="720"/>
      </w:pPr>
      <w:r/>
      <w:hyperlink r:id="rId14">
        <w:r>
          <w:rPr>
            <w:color w:val="0000EE"/>
            <w:u w:val="single"/>
          </w:rPr>
          <w:t>https://blog.promptlayer.com/what-are-the-top-agentic-frameworks-ai-agent-agentic-definition-explanation/</w:t>
        </w:r>
      </w:hyperlink>
      <w:r>
        <w:t xml:space="preserve"> - This article provides an introduction to agentic frameworks, including their key features such as autonomy and decision-making capabilities, and highlights top frameworks in this space.</w:t>
      </w:r>
      <w:r/>
    </w:p>
    <w:p>
      <w:pPr>
        <w:pStyle w:val="ListNumber"/>
        <w:spacing w:line="240" w:lineRule="auto"/>
        <w:ind w:left="720"/>
      </w:pPr>
      <w:r/>
      <w:hyperlink r:id="rId15">
        <w:r>
          <w:rPr>
            <w:color w:val="0000EE"/>
            <w:u w:val="single"/>
          </w:rPr>
          <w:t>https://github.com/hwchase17/langchain</w:t>
        </w:r>
      </w:hyperlink>
      <w:r>
        <w:t xml:space="preserve"> - LangChain, a framework for building applications powered by language models, is relevant as it supports agentic elements, allowing developers to create more autonomous AI workflows.</w:t>
      </w:r>
      <w:r/>
    </w:p>
    <w:p>
      <w:pPr>
        <w:pStyle w:val="ListNumber"/>
        <w:spacing w:line="240" w:lineRule="auto"/>
        <w:ind w:left="720"/>
      </w:pPr>
      <w:r/>
      <w:hyperlink r:id="rId16">
        <w:r>
          <w:rPr>
            <w:color w:val="0000EE"/>
            <w:u w:val="single"/>
          </w:rPr>
          <w:t>https://dzone.com/articles/genai-apps-could-fail-without-agentic-frameworks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veworks.com/us/en/resources/blog/what-is-agentic-framework" TargetMode="External"/><Relationship Id="rId11" Type="http://schemas.openxmlformats.org/officeDocument/2006/relationships/hyperlink" Target="https://www.ibm.com/think/insights/top-ai-agent-frameworks" TargetMode="External"/><Relationship Id="rId12" Type="http://schemas.openxmlformats.org/officeDocument/2006/relationships/hyperlink" Target="https://aisera.com/blog/agentic-ai/" TargetMode="External"/><Relationship Id="rId13" Type="http://schemas.openxmlformats.org/officeDocument/2006/relationships/hyperlink" Target="https://blogs.nvidia.com/blog/what-is-agentic-ai/" TargetMode="External"/><Relationship Id="rId14" Type="http://schemas.openxmlformats.org/officeDocument/2006/relationships/hyperlink" Target="https://blog.promptlayer.com/what-are-the-top-agentic-frameworks-ai-agent-agentic-definition-explanation/" TargetMode="External"/><Relationship Id="rId15" Type="http://schemas.openxmlformats.org/officeDocument/2006/relationships/hyperlink" Target="https://github.com/hwchase17/langchain" TargetMode="External"/><Relationship Id="rId16" Type="http://schemas.openxmlformats.org/officeDocument/2006/relationships/hyperlink" Target="https://dzone.com/articles/genai-apps-could-fail-without-agentic-frame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