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leverage AI to tackle forced labour and ensure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a tightening global regulatory environment targeting forced labour and environmental abuses, companies across industries are experiencing growing pressure to assume full responsibility for every link within their global supply chains. Legislation such as the European Union’s Corporate Sustainability Due Diligence Directive (CSDDD) and the United States’ Uyghur Forced Labor Prevention Act (UFLPA) are fundamentally reshaping how businesses scrutinise and verify the conditions under which their products are sourced and manufactured.</w:t>
      </w:r>
      <w:r/>
    </w:p>
    <w:p>
      <w:r/>
      <w:r>
        <w:t>These laws are part of a broader shift in regulatory oversight, compelling companies to provide transparency and accountability across their entire sourcing networks, from raw material procurement through production to final delivery and disposal. Simultaneously, rising consumer demand for openness on human rights and environmental practices is pushing brands to adopt new management systems that can ensure compliance while meeting ethical expectations.</w:t>
      </w:r>
      <w:r/>
    </w:p>
    <w:p>
      <w:r/>
      <w:r>
        <w:t>To navigate this evolving landscape, businesses are increasingly turning towards sophisticated digital technologies that offer real-time visibility and accountability at every stage of the supply chain. According to Eric Linxwiler, senior vice president of TradeBeyond, a company facilitating retail supply chain operations from product development to delivery, these technologies have become indispensable. “Technology is making it possible to achieve the level of oversight that regulators and consumers now demand,” he said.</w:t>
      </w:r>
      <w:r/>
    </w:p>
    <w:p>
      <w:r/>
      <w:r>
        <w:t>Advanced multi-enterprise supply chain platforms and artificial intelligence (AI) innovations are key tools enabling companies to monitor vast supplier networks, verify compliance, and identify potential risks before they escalate into legal or reputational crises. Traditional compliance methods, such as periodic audits, are increasingly seen as insufficient to tackle issues like forced labour, which currently affects an estimated 50 million people worldwide, including 28 million subjected to forced labour.</w:t>
      </w:r>
      <w:r/>
    </w:p>
    <w:p>
      <w:r/>
      <w:r>
        <w:t>AI-powered monitoring capabilities are critical, enabling continuous detection of violations in real time. This is especially pertinent in high-risk sectors such as apparel and footwear where issues such as child labour and false sustainability claims are prevalent. The U.S. Department of Labor has identified countries including India, Turkey, China, Vietnam, Azerbaijan, Benin, Brazil, and Egypt as high-risk for child labour in commodities like cotton and leather.</w:t>
      </w:r>
      <w:r/>
    </w:p>
    <w:p>
      <w:r/>
      <w:r>
        <w:t>The International Labour Organization has estimated there are 160 million children engaged in labour globally. Brands, therefore, are compelled to delve beyond their immediate suppliers to understand the practices occurring deep within their supply chains. AI-driven supply chain mapping tools assist by tracing every component back to its origin, identifying all production parties including subcontractors, and flagging suppliers linked with forced labour or environmental violations.</w:t>
      </w:r>
      <w:r/>
    </w:p>
    <w:p>
      <w:r/>
      <w:r>
        <w:t>Beyond risk mitigation and regulatory compliance, AI and automation are proving to be strategic assets for companies seeking to differentiate themselves in the market. By analysing vast data sets, AI can detect anomalies indicative of exploitative practices, such as sudden changes in labour costs or unusual supplier turnover rates. Such early warning signals enable brands to take timely corrective action.</w:t>
      </w:r>
      <w:r/>
    </w:p>
    <w:p>
      <w:r/>
      <w:r>
        <w:t>In addition, AI streamlines compliance through document verification processes that establish a complete chain of custody for products while validating the authenticity of suppliers’ ethical sourcing certifications. This is a vital capability as fraudulent sustainability claims and falsified credentials remain persistent challenges in global sourcing.</w:t>
      </w:r>
      <w:r/>
    </w:p>
    <w:p>
      <w:r/>
      <w:r>
        <w:t>The commercial benefits of ethical sourcing transparency are supported by consumer behaviour data. Studies reveal that 66 per cent of U.S. consumers consider sustainability in their purchasing decisions and many are willing to switch brands based on these practices. Companies able to provide verifiable proof of ethical sourcing gain a clear competitive advantage, while those that cannot risk erosion of consumer trust.</w:t>
      </w:r>
      <w:r/>
    </w:p>
    <w:p>
      <w:r/>
      <w:r>
        <w:t>Looking ahead, the demand for sophisticated supply chain monitoring will intensify as regulatory frameworks evolve and consumer expectations rise. AI’s capabilities are expected to expand beyond compliance to predictive functions, helping companies anticipate potential supply disruptions and adjust sourcing strategies dynamically. Forward-thinking brands are already leveraging machine learning to optimise procurement, reduce waste, and lower environmental impact.</w:t>
      </w:r>
      <w:r/>
    </w:p>
    <w:p>
      <w:r/>
      <w:r>
        <w:t>Leading supply chain management platforms are integrating AI-driven solutions into unified systems covering supplier onboarding, risk analysis, compliance verification, and sustainability tracking. This integrated approach offers a scalable digital infrastructure that supports companies in future-proofing their supply chains against emerging risks and shifting regulatory standards.</w:t>
      </w:r>
      <w:r/>
    </w:p>
    <w:p>
      <w:r/>
      <w:r>
        <w:t>As governments enforce ongoing crackdowns on unethical sourcing and consumers demand greater transparency, businesses embracing AI and advanced traceability solutions are better positioned to lead in their sectors. Success in retail and other industries increasingly hinges on the ability to maintain AI-enabled supply chains that can adapt swiftly to the fast-changing global regulatory and consumer landscape.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