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Xenonstack launches Akira AI to unify intelligent agents across enterprise systems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Xenonstack has introduced Akira AI, a cutting-edge Unified Agentic Platform designed to orchestrate intelligent AI agents across diverse business processes and legacy systems within enterprises. This platform aims to empower organisations by automating complex workflows, enhancing decision-making, and deriving actionable insights through an integrated suite of orchestration, automation, and analytics capabilities.</w:t>
      </w:r>
      <w:r/>
    </w:p>
    <w:p>
      <w:r/>
      <w:r>
        <w:t>Akira AI marks a significant advancement in enterprise AI deployment and management. Unlike conventional solutions that often operate in isolated silos, Akira AI’s unified architecture enables seamless collaboration among intelligent agents across departments, processes, and technology stacks. Mr Navdeep Singh Gill, CEO of Xenonstack, highlighted the transformational nature of the platform, stating in an openPR.com interview: “Today's enterprises are struggling with fragmented AI implementations that fail to deliver on the technology's promise. Akira AI platform fundamentally changes this paradigm by providing unified orchestration layer for agentic workflow and intelligent agents across the entire organisation, bringing collaborative intelligence to business processes and enterprise systems.”</w:t>
      </w:r>
      <w:r/>
    </w:p>
    <w:p>
      <w:r/>
      <w:r>
        <w:t>The platform delivers several transformative capabilities for adaptive enterprises, including:</w:t>
      </w:r>
      <w:r/>
      <w:r/>
    </w:p>
    <w:p>
      <w:pPr>
        <w:pStyle w:val="ListBullet"/>
        <w:spacing w:line="240" w:lineRule="auto"/>
        <w:ind w:left="720"/>
      </w:pPr>
      <w:r/>
      <w:r>
        <w:t>Agentic Orchestration: Simplifies complex multi-agent workflows through intelligent handoffs that preserve context and purpose, enabling seamless collaboration among agents to address industry-specific business challenges. It balances central governance with distributed agent intelligence to optimise outcomes.</w:t>
      </w:r>
      <w:r/>
    </w:p>
    <w:p>
      <w:pPr>
        <w:pStyle w:val="ListBullet"/>
        <w:spacing w:line="240" w:lineRule="auto"/>
        <w:ind w:left="720"/>
      </w:pPr>
      <w:r/>
      <w:r>
        <w:t>Agentic Workflow and Automation: Dynamically reconfigures business processes in response to changing conditions. The system learns and evolves through continuous operation, building resilient organisational capabilities capable of thriving amid market disruptions while driving innovation through collective agent intelligence.</w:t>
      </w:r>
      <w:r/>
    </w:p>
    <w:p>
      <w:pPr>
        <w:pStyle w:val="ListBullet"/>
        <w:spacing w:line="240" w:lineRule="auto"/>
        <w:ind w:left="720"/>
      </w:pPr>
      <w:r/>
      <w:r>
        <w:t>Agentic Analytics: Provides insights from cross-agent activities and interactions, identifies workflow optimisation opportunities with real-time monitoring, and visualises agent impacts via intuitive dashboards tailored to stakeholders. AI-recommended enhancements facilitate continuous improvements.</w:t>
      </w:r>
      <w:r/>
    </w:p>
    <w:p>
      <w:pPr>
        <w:pStyle w:val="ListBullet"/>
        <w:spacing w:line="240" w:lineRule="auto"/>
        <w:ind w:left="720"/>
      </w:pPr>
      <w:r/>
      <w:r>
        <w:t>Agentic Observability and Security: Offers comprehensive visibility into complex enterprise systems using purpose-built monitoring agents. It proactively detects operational anomalies and security threats while ensuring regulatory compliance and data protection through automated response protocols, thereby establishing end-to-end security and observability across distributed environments.</w:t>
      </w:r>
      <w:r/>
      <w:r/>
    </w:p>
    <w:p>
      <w:r/>
      <w:r>
        <w:t>A distinctive feature of Akira AI is its ability to integrate decision intelligence directly into existing business processes and legacy systems without requiring costly infrastructure replacement. Mr Gill explained, “Most organisations have invested heavily in their enterprise systems over decades. Akira AI platform doesn't require ripping and replacing that infrastructure. Instead, it brings intelligence to enterprise systems with MCP/ACP and A2A protocols through AI agents that can interact with existing software just as humans do, but with greater speed, accuracy, and scalability.”</w:t>
      </w:r>
      <w:r/>
    </w:p>
    <w:p>
      <w:r/>
      <w:r>
        <w:t>The platform is already being applied successfully across multiple industries:</w:t>
      </w:r>
      <w:r/>
      <w:r/>
    </w:p>
    <w:p>
      <w:pPr>
        <w:pStyle w:val="ListBullet"/>
        <w:spacing w:line="240" w:lineRule="auto"/>
        <w:ind w:left="720"/>
      </w:pPr>
      <w:r/>
      <w:r>
        <w:t>Healthcare: Automating emergency protocols, coordinating multi-specialist consultations, accelerating medical research workflows, integrating telehealth services, matching clinical trial participants, optimising medical inventory, and managing discharge planning.</w:t>
      </w:r>
      <w:r/>
    </w:p>
    <w:p>
      <w:pPr>
        <w:pStyle w:val="ListBullet"/>
        <w:spacing w:line="240" w:lineRule="auto"/>
        <w:ind w:left="720"/>
      </w:pPr>
      <w:r/>
      <w:r>
        <w:t>Financial Services: Automating mortgage processing, facilitating multi-party transaction settlements, wealth management, fraud investigation workflows, compliance with KYC/AML regulations, insurance claims processing, credit adjudication, and document analysis.</w:t>
      </w:r>
      <w:r/>
    </w:p>
    <w:p>
      <w:pPr>
        <w:pStyle w:val="ListBullet"/>
        <w:spacing w:line="240" w:lineRule="auto"/>
        <w:ind w:left="720"/>
      </w:pPr>
      <w:r/>
      <w:r>
        <w:t>Manufacturing: Enhancing supply chain resilience, automating product development lifecycles, factory orchestration, sustainability efforts, quality control, maintenance scheduling, production line reconfiguration, and materials procurement.</w:t>
      </w:r>
      <w:r/>
    </w:p>
    <w:p>
      <w:pPr>
        <w:pStyle w:val="ListBullet"/>
        <w:spacing w:line="240" w:lineRule="auto"/>
        <w:ind w:left="720"/>
      </w:pPr>
      <w:r/>
      <w:r>
        <w:t>Transportation and Logistics: Coordinating multi-modal shipping, optimising fleets, enhancing supply chain visibility, managing autonomous deliveries, processing customs documentation, optimising loads, automating warehouse workflows, and last-mile delivery coordination.</w:t>
      </w:r>
      <w:r/>
    </w:p>
    <w:p>
      <w:pPr>
        <w:pStyle w:val="ListBullet"/>
        <w:spacing w:line="240" w:lineRule="auto"/>
        <w:ind w:left="720"/>
      </w:pPr>
      <w:r/>
      <w:r>
        <w:t>Government and Public Sector: Orchestrating emergency management systems, processing permits and licences, coordinating smart city operations, managing social services cases, facilitating public record searching, automating tax processing, resolving citizen inquiries, and overseeing public works projects.</w:t>
      </w:r>
      <w:r/>
    </w:p>
    <w:p>
      <w:pPr>
        <w:pStyle w:val="ListBullet"/>
        <w:spacing w:line="240" w:lineRule="auto"/>
        <w:ind w:left="720"/>
      </w:pPr>
      <w:r/>
      <w:r>
        <w:t>Autonomous Systems and Robotics: Managing multi-robot task coordination, human-robot collaboration, autonomous vehicle fleets, drone delivery networks, robotic process handoffs, distributed sensing and response, adaptive mission planning, and remote monitoring.</w:t>
      </w:r>
      <w:r/>
      <w:r/>
    </w:p>
    <w:p>
      <w:r/>
      <w:r>
        <w:t>Early adopters report notable operational improvements. For example, an Emergency Services Director stated, “We've reduced emergency response times by 42% while increasing first assessment accuracy in critical situations. More importantly, our first responders now have AI-guided support that helps them make confident decisions under pressure. Akira AI isn't just assisting our emergency teams – it's helping them save more lives when every second counts.” Similarly, a Supply Chain Director remarked, “We've reduced our goods transfer documentation processing time by 68% while virtually eliminating ownership transfer errors during transit. More importantly, our logistics teams now have end-to-end visibility across multiple handoff points that previously caused significant delays. Akira AI isn't just automating our processes – it's fundamentally changing how we manage complex multi-party logistics operations while maintaining perfect chain of custody records.”</w:t>
      </w:r>
      <w:r/>
    </w:p>
    <w:p>
      <w:r/>
      <w:r>
        <w:t>Akira AI’s platform is currently available with flexible deployment options tailored to organisational needs:</w:t>
      </w:r>
      <w:r/>
      <w:r/>
    </w:p>
    <w:p>
      <w:pPr>
        <w:pStyle w:val="ListBullet"/>
        <w:spacing w:line="240" w:lineRule="auto"/>
        <w:ind w:left="720"/>
      </w:pPr>
      <w:r/>
      <w:r>
        <w:t>Cloud Edition: Fully managed Software as a Service (SaaS) for rapid implementation.</w:t>
      </w:r>
      <w:r/>
    </w:p>
    <w:p>
      <w:pPr>
        <w:pStyle w:val="ListBullet"/>
        <w:spacing w:line="240" w:lineRule="auto"/>
        <w:ind w:left="720"/>
      </w:pPr>
      <w:r/>
      <w:r>
        <w:t>Enterprise Edition: Deployment within the customer’s existing infrastructure.</w:t>
      </w:r>
      <w:r/>
    </w:p>
    <w:p>
      <w:pPr>
        <w:pStyle w:val="ListBullet"/>
        <w:spacing w:line="240" w:lineRule="auto"/>
        <w:ind w:left="720"/>
      </w:pPr>
      <w:r/>
      <w:r>
        <w:t>Hybrid Edition: A customised mix of cloud and on-premises components.</w:t>
      </w:r>
      <w:r/>
      <w:r/>
    </w:p>
    <w:p>
      <w:r/>
      <w:r>
        <w:t>The company also offers comprehensive implementation services including process assessment, agent design, and integration support aimed at delivering rapid time-to-value.</w:t>
      </w:r>
      <w:r/>
    </w:p>
    <w:p>
      <w:r/>
      <w:r>
        <w:t>Xenonstack, headquartered at 106, 7700 Windrose Avenue, Plano, Texas, is a specialist in Data and AI Foundry technologies, focusing on developing agentic systems that drive intelligent transformation across business processes, legacy operations, and enterprise platforms. Their expertise spans distributed systems, AI engineering, and secure infrastructure to enable real-time decision intelligence, operational excellence, and scalable innovation.</w:t>
      </w:r>
      <w:r/>
    </w:p>
    <w:p>
      <w:r/>
      <w:r>
        <w:t>For further information, interested parties may visit the Akira AI website or contact Xenonstack via bussiness@xenonstack.com.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https://www.openpr.com/news/3981284/akira-ai-unified-agentic-platform-for-adaptive-enterprise</w:t>
        </w:r>
      </w:hyperlink>
      <w:r>
        <w:t xml:space="preserve"> - This source confirms the introduction of Akira AI by Xenonstack as a unified agentic platform that orchestrates intelligent AI agents across business processes and legacy systems, and highlights its transformative capabilities such as agentic orchestration, workflow automation, analytics, observability, and security, directly supporting the core claims of the article.</w:t>
      </w:r>
      <w:r/>
    </w:p>
    <w:p>
      <w:pPr>
        <w:pStyle w:val="ListNumber"/>
        <w:spacing w:line="240" w:lineRule="auto"/>
        <w:ind w:left="720"/>
      </w:pPr>
      <w:r/>
      <w:hyperlink r:id="rId11">
        <w:r>
          <w:rPr>
            <w:color w:val="0000EE"/>
            <w:u w:val="single"/>
          </w:rPr>
          <w:t>https://www.xenonstack.com/agentic-platforms/akira-ai/</w:t>
        </w:r>
      </w:hyperlink>
      <w:r>
        <w:t xml:space="preserve"> - This page details the agentic orchestration capabilities of Akira AI, including its ability to automate data analysis, save teams significant time, and orchestrate multi-agent workflows to address complex business challenges, supporting the article's description of agentic orchestration and automation.</w:t>
      </w:r>
      <w:r/>
    </w:p>
    <w:p>
      <w:pPr>
        <w:pStyle w:val="ListNumber"/>
        <w:spacing w:line="240" w:lineRule="auto"/>
        <w:ind w:left="720"/>
      </w:pPr>
      <w:r/>
      <w:hyperlink r:id="rId10">
        <w:r>
          <w:rPr>
            <w:color w:val="0000EE"/>
            <w:u w:val="single"/>
          </w:rPr>
          <w:t>https://www.openpr.com/news/3981284/akira-ai-unified-agentic-platform-for-adaptive-enterprise</w:t>
        </w:r>
      </w:hyperlink>
      <w:r>
        <w:t xml:space="preserve"> - The same OpenPR source provides a direct quote from Mr Navdeep Singh Gill, CEO of Xenonstack, emphasizing the platform's ability to integrate into existing enterprise infrastructure without costly replacements, supporting the article’s claim about legacy system integration using MCP/ACP and A2A protocols.</w:t>
      </w:r>
      <w:r/>
    </w:p>
    <w:p>
      <w:pPr>
        <w:pStyle w:val="ListNumber"/>
        <w:spacing w:line="240" w:lineRule="auto"/>
        <w:ind w:left="720"/>
      </w:pPr>
      <w:r/>
      <w:hyperlink r:id="rId12">
        <w:r>
          <w:rPr>
            <w:color w:val="0000EE"/>
            <w:u w:val="single"/>
          </w:rPr>
          <w:t>https://www.xenonstack.com/blog/algorithm-roadmap-model-explanation</w:t>
        </w:r>
      </w:hyperlink>
      <w:r>
        <w:t xml:space="preserve"> - This blog explains Akira AI’s agentic analytics capabilities, including model explanation and visualization dashboards that help users monitor AI model performance and recommend process improvements, corroborating the article’s description of agentic analytics and real-time monitoring.</w:t>
      </w:r>
      <w:r/>
    </w:p>
    <w:p>
      <w:pPr>
        <w:pStyle w:val="ListNumber"/>
        <w:spacing w:line="240" w:lineRule="auto"/>
        <w:ind w:left="720"/>
      </w:pPr>
      <w:r/>
      <w:hyperlink r:id="rId13">
        <w:r>
          <w:rPr>
            <w:color w:val="0000EE"/>
            <w:u w:val="single"/>
          </w:rPr>
          <w:t>https://www.akira.ai</w:t>
        </w:r>
      </w:hyperlink>
      <w:r>
        <w:t xml:space="preserve"> - The official Akira AI website outlines the platform’s deployment options such as cloud, enterprise, and hybrid editions, as well as its ability to automate workflows, support cross-agent collaboration, and deliver scalable AI agent solutions, confirming the article’s claims about deployment flexibility and business process automation.</w:t>
      </w:r>
      <w:r/>
    </w:p>
    <w:p>
      <w:pPr>
        <w:pStyle w:val="ListNumber"/>
        <w:spacing w:line="240" w:lineRule="auto"/>
        <w:ind w:left="720"/>
      </w:pPr>
      <w:r/>
      <w:hyperlink r:id="rId10">
        <w:r>
          <w:rPr>
            <w:color w:val="0000EE"/>
            <w:u w:val="single"/>
          </w:rPr>
          <w:t>https://www.openpr.com/news/3981284/akira-ai-unified-agentic-platform-for-adaptive-enterprise</w:t>
        </w:r>
      </w:hyperlink>
      <w:r>
        <w:t xml:space="preserve"> - The OpenPR news release also details Akira AI’s industry-specific applications in healthcare, financial services, manufacturing, transportation, and government sectors, mirroring the article’s examples of the platform’s adoption and impact across diverse enterprises.</w:t>
      </w:r>
      <w:r/>
    </w:p>
    <w:p>
      <w:pPr>
        <w:pStyle w:val="ListNumber"/>
        <w:spacing w:line="240" w:lineRule="auto"/>
        <w:ind w:left="720"/>
      </w:pPr>
      <w:r/>
      <w:hyperlink r:id="rId14">
        <w:r>
          <w:rPr>
            <w:color w:val="0000EE"/>
            <w:u w:val="single"/>
          </w:rPr>
          <w:t>https://news.google.com/rss/articles/CBMimAFBVV95cUxPWnBsYlYxbmh0NEc2RFk3dlVMU3pIbldrbk50bEY0bXo5NkpiZEQtVGlRR2dqaWZSSkt0T2tSemhiYVQ4ZFR0WWV0SHQzc19kaXR0SDYtM1Q0YTZRZmVwb0MwRVdENTBQbDA3MGRaa1RmX2JVS2MwMjA5UUw4eUt2eXk3djhfRi1tR0lFVGVsUW53akZPMGNSRg?oc=5&amp;hl=en-US&amp;gl=US&amp;ceid=US:en</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openpr.com/news/3981284/akira-ai-unified-agentic-platform-for-adaptive-enterprise" TargetMode="External"/><Relationship Id="rId11" Type="http://schemas.openxmlformats.org/officeDocument/2006/relationships/hyperlink" Target="https://www.xenonstack.com/agentic-platforms/akira-ai/" TargetMode="External"/><Relationship Id="rId12" Type="http://schemas.openxmlformats.org/officeDocument/2006/relationships/hyperlink" Target="https://www.xenonstack.com/blog/algorithm-roadmap-model-explanation" TargetMode="External"/><Relationship Id="rId13" Type="http://schemas.openxmlformats.org/officeDocument/2006/relationships/hyperlink" Target="https://www.akira.ai" TargetMode="External"/><Relationship Id="rId14" Type="http://schemas.openxmlformats.org/officeDocument/2006/relationships/hyperlink" Target="https://news.google.com/rss/articles/CBMimAFBVV95cUxPWnBsYlYxbmh0NEc2RFk3dlVMU3pIbldrbk50bEY0bXo5NkpiZEQtVGlRR2dqaWZSSkt0T2tSemhiYVQ4ZFR0WWV0SHQzc19kaXR0SDYtM1Q0YTZRZmVwb0MwRVdENTBQbDA3MGRaa1RmX2JVS2MwMjA5UUw4eUt2eXk3djhfRi1tR0lFVGVsUW53akZPMGNSRg?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