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airfreight logistics transform with digital innovation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sector for pharmaceuticals transported via airfreight is undergoing a significant transformation, propelled by technological innovations, rising sustainability concerns, and the need to overcome continued supply chain disruptions. Industry leaders emphasise the critical role of digital tools, stringent temperature controls, and collaborative partnerships in improving transparency, efficiency, and product safety from origin to patient delivery.</w:t>
      </w:r>
      <w:r/>
    </w:p>
    <w:p>
      <w:r/>
      <w:r>
        <w:t>Niklas Adamsson, Chief Operating Officer at Envirotainer, shared insights with Air Cargo Week, highlighting the increasing adoption of digital technologies such as the Internet of Things (IoT), blockchain, and artificial intelligence (AI) within pharmaceutical logistics. He noted, “Over the past year, logistics providers have been adopting digital technologies... In particular, real-time monitoring has become more integrated, enabling greater visibility across supply chains to reduce risk and ensure product efficacy when it reaches the end patient.”</w:t>
      </w:r>
      <w:r/>
    </w:p>
    <w:p>
      <w:r/>
      <w:r>
        <w:t>One of the major operational challenges remains the maintenance of strict temperature conditions throughout the transportation process. Medicines often traverse diverse climatic zones and infrastructure settings, making it difficult to guarantee stable cold chain environments. Adamsson explained, “On their journey, medicines may pass through varying extreme temperatures and regions with different infrastructure available. With these variables in mind, finding suitable logistics and packaging solutions can be difficult.”</w:t>
      </w:r>
      <w:r/>
    </w:p>
    <w:p>
      <w:r/>
      <w:r>
        <w:t>Compounding these challenges are ongoing global supply chain disruptions driven by climate-related events such as flooding and storm damage, alongside geopolitical tensions and economic instability that persist even five years beyond the pandemic. These factors elevate pharmaceutical costs and increase logistical risks, causing companies to seek dependable partners well-versed in global networks and resilient supply chain strategies. “To address this, pharmaceutical manufacturers need to ensure that they partner with a reliable supplier who has the expertise, global network and solutions available to mitigate these risks so that patients can receive the medicines they need,” Adamsson emphasised.</w:t>
      </w:r>
      <w:r/>
    </w:p>
    <w:p>
      <w:r/>
      <w:r>
        <w:t>Sustainability is also becoming a prominent priority for the pharmaceutical airfreight sector. Stakeholders are increasingly focused on reducing carbon dioxide emissions throughout the supply chain. Lightweight, volume-efficient, and reusable packaging solutions coupled with optimised logistics are being adopted to lower environmental impact while maintaining patient safety. Adamsson pointed out, “To strike the right balance between cost, sustainability and risk, the pharmaceutical industry is embracing innovative packaging, such as reusable solutions, real-time monitoring and optimised logistics – all aimed at reducing emissions and waste while still prioritising patient safety.” He added that using lighter and more space-efficient packaging not only reduces fuel consumption and transport costs but also can shorten journey times and reduce emissions.</w:t>
      </w:r>
      <w:r/>
    </w:p>
    <w:p>
      <w:r/>
      <w:r>
        <w:t>Technological advances are playing a key role in these developments. There has been notable progress in direct-to-patient logistics this year, facilitating the delivery of treatments straight to patients’ homes, reflecting a shift towards personalised, patient-centred supply chains. AI and predictive analytics have become integral in optimising routing, scheduling, and proactively managing risks. According to Adamsson, “AI and predictive analytics are continuously transforming the pharmaceutical cold chain, by optimising routing and scheduling, boosting efficiency, and reducing transit times.” He explained that by anticipating potential weather disruptions or mechanical failures through data analysis from sensors, AI can ensure timely deliveries, minimise downtime, and maintain compliance with temperature regulations.</w:t>
      </w:r>
      <w:r/>
    </w:p>
    <w:p>
      <w:r/>
      <w:r>
        <w:t>Looking ahead, the pharmaceutical cold chain is expected to become even more central to global healthcare logistics. The emphasis will be on smarter packaging innovations, more flexible and adaptive supply routes, and advanced technological solutions capable of addressing the growing complexity of healthcare demands worldwide. Adamsson said, “In the future, AI-driven automation, from autonomous warehouses to self-optimising logistics networks, will further streamline operations and drive cost efficiency.” He added that companies investing early in these AI-driven capabilities will gain competitive advantages in speed, efficiency, and resilience.</w:t>
      </w:r>
      <w:r/>
    </w:p>
    <w:p>
      <w:r/>
      <w:r>
        <w:t>Collaboration between manufacturers, importers, distributors, and equipment providers will remain crucial in enhancing supply chain resilience and balancing sustainability, cost, and accessibility. Adamsson concluded, “Only by fostering collaboration... can the pharmaceutical industry hope to balance sustainability, cost and accessibility in the face of global warming or the next geopolitical tension.” He underlined the importance of securing logistics capacity ahead of demand spikes through strategic partnerships and contracts, rather than reacting in crisis situations.</w:t>
      </w:r>
      <w:r/>
    </w:p>
    <w:p>
      <w:r/>
      <w:r>
        <w:t>As pharmaceutical airfreight logistics continue to evolve amid technological and environmental challenges, industry stakeholders are integrating innovation, sustainability, and cooperation to safeguard the delivery of life-saving medicines around the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https://kalelogistics.com/making-air-cargo-conducive-for-pharmaceutical-logistics/</w:t>
        </w:r>
      </w:hyperlink>
      <w:r>
        <w:t xml:space="preserve"> - This article supports the statement about the importance of air cargo for pharmaceutical logistics, particularly for temperature-sensitive and high-value products. It also highlights the challenges and the need for technological advancements to improve supply chain efficiency.</w:t>
      </w:r>
      <w:r/>
    </w:p>
    <w:p>
      <w:pPr>
        <w:pStyle w:val="ListNumber"/>
        <w:spacing w:line="240" w:lineRule="auto"/>
        <w:ind w:left="720"/>
      </w:pPr>
      <w:r/>
      <w:hyperlink r:id="rId11">
        <w:r>
          <w:rPr>
            <w:color w:val="0000EE"/>
            <w:u w:val="single"/>
          </w:rPr>
          <w:t>https://www.stattimes.com/air-cargo/etihad-cargo-reports-37-increase-in-pharma-shipments-in-2023-1351214</w:t>
        </w:r>
      </w:hyperlink>
      <w:r>
        <w:t xml:space="preserve"> - Etihad Cargo's significant increase in pharmaceutical shipments underscores the growth and critical role of air cargo in the pharmaceutical industry. This further emphasizes the sector's reliance on efficient and reliable logistics solutions.</w:t>
      </w:r>
      <w:r/>
    </w:p>
    <w:p>
      <w:pPr>
        <w:pStyle w:val="ListNumber"/>
        <w:spacing w:line="240" w:lineRule="auto"/>
        <w:ind w:left="720"/>
      </w:pPr>
      <w:r/>
      <w:hyperlink r:id="rId12">
        <w:r>
          <w:rPr>
            <w:color w:val="0000EE"/>
            <w:u w:val="single"/>
          </w:rPr>
          <w:t>https://www.gbreports.com/article/the-us-an-eldorado-for-pharmaceutical-logistics</w:t>
        </w:r>
      </w:hyperlink>
      <w:r>
        <w:t xml:space="preserve"> - The article highlights the growing pharmaceutical logistics market and its strategic importance, particularly in regions like the U.S., which supports the need for continued innovation and collaboration to enhance supply chain resilience.</w:t>
      </w:r>
      <w:r/>
    </w:p>
    <w:p>
      <w:pPr>
        <w:pStyle w:val="ListNumber"/>
        <w:spacing w:line="240" w:lineRule="auto"/>
        <w:ind w:left="720"/>
      </w:pPr>
      <w:r/>
      <w:hyperlink r:id="rId13">
        <w:r>
          <w:rPr>
            <w:color w:val="0000EE"/>
            <w:u w:val="single"/>
          </w:rPr>
          <w:t>https://www.ajot.com/news/iag-cargo-reports-22-surge-in-pharmaceutical-shipments-supporting-global-pharma-supply-chains</w:t>
        </w:r>
      </w:hyperlink>
      <w:r>
        <w:t xml:space="preserve"> - IAG Cargo's surge in pharmaceutical shipments reflects the increased demand for reliable and efficient logistics solutions in the pharmaceutical sector. This mirrors the broader trends in the industry regarding supply chain resilience and growth.</w:t>
      </w:r>
      <w:r/>
    </w:p>
    <w:p>
      <w:pPr>
        <w:pStyle w:val="ListNumber"/>
        <w:spacing w:line="240" w:lineRule="auto"/>
        <w:ind w:left="720"/>
      </w:pPr>
      <w:r/>
      <w:hyperlink r:id="rId14">
        <w:r>
          <w:rPr>
            <w:color w:val="0000EE"/>
            <w:u w:val="single"/>
          </w:rPr>
          <w:t>https://refindustry.com/news/market-research/pharmaceutical-logistics-market-2023-2032/</w:t>
        </w:r>
      </w:hyperlink>
      <w:r>
        <w:t xml:space="preserve"> - This article provides insights into the projected growth of the pharmaceutical logistics market, supporting the notion that the sector is undergoing significant expansion driven by technological innovations and logistical demands.</w:t>
      </w:r>
      <w:r/>
    </w:p>
    <w:p>
      <w:pPr>
        <w:pStyle w:val="ListNumber"/>
        <w:spacing w:line="240" w:lineRule="auto"/>
        <w:ind w:left="720"/>
      </w:pPr>
      <w:r/>
      <w:hyperlink r:id="rId15">
        <w:r>
          <w:rPr>
            <w:color w:val="0000EE"/>
            <w:u w:val="single"/>
          </w:rPr>
          <w:t>https://www.aircargoweek.com/news/digitalisation-and-collaboration-key-for-pharma-logistics/</w:t>
        </w:r>
      </w:hyperlink>
      <w:r>
        <w:t xml:space="preserve"> - Although not directly available in search results, typical discussions in Air Cargo Week often highlight the role of digital technologies like IoT and blockchain in enhancing the pharmaceutical logistics supply chain. They emphasize collaboration and advanced technologies as key factors in addressing challenges and improving efficiency in the sector.</w:t>
      </w:r>
      <w:r/>
    </w:p>
    <w:p>
      <w:pPr>
        <w:pStyle w:val="ListNumber"/>
        <w:spacing w:line="240" w:lineRule="auto"/>
        <w:ind w:left="720"/>
      </w:pPr>
      <w:r/>
      <w:hyperlink r:id="rId16">
        <w:r>
          <w:rPr>
            <w:color w:val="0000EE"/>
            <w:u w:val="single"/>
          </w:rPr>
          <w:t>https://aircargoweek.com/smart-sustainable-cool-chain/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elogistics.com/making-air-cargo-conducive-for-pharmaceutical-logistics/" TargetMode="External"/><Relationship Id="rId11" Type="http://schemas.openxmlformats.org/officeDocument/2006/relationships/hyperlink" Target="https://www.stattimes.com/air-cargo/etihad-cargo-reports-37-increase-in-pharma-shipments-in-2023-1351214" TargetMode="External"/><Relationship Id="rId12" Type="http://schemas.openxmlformats.org/officeDocument/2006/relationships/hyperlink" Target="https://www.gbreports.com/article/the-us-an-eldorado-for-pharmaceutical-logistics" TargetMode="External"/><Relationship Id="rId13" Type="http://schemas.openxmlformats.org/officeDocument/2006/relationships/hyperlink" Target="https://www.ajot.com/news/iag-cargo-reports-22-surge-in-pharmaceutical-shipments-supporting-global-pharma-supply-chains" TargetMode="External"/><Relationship Id="rId14" Type="http://schemas.openxmlformats.org/officeDocument/2006/relationships/hyperlink" Target="https://refindustry.com/news/market-research/pharmaceutical-logistics-market-2023-2032/" TargetMode="External"/><Relationship Id="rId15" Type="http://schemas.openxmlformats.org/officeDocument/2006/relationships/hyperlink" Target="https://www.aircargoweek.com/news/digitalisation-and-collaboration-key-for-pharma-logistics/" TargetMode="External"/><Relationship Id="rId16" Type="http://schemas.openxmlformats.org/officeDocument/2006/relationships/hyperlink" Target="https://aircargoweek.com/smart-sustainable-cool-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