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reshape business innovation and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evolving, ushering in a new era dominated by AI agents—intelligent software systems that operate autonomously, recognising, learning, and adapting to their environments to achieve goals and solve problems. The spotlight on AI agents has intensified in recent years, and in 2025, they were the standout theme at the Consumer Electronics Show (CES), signalling their growing importance across industries and daily life.</w:t>
      </w:r>
      <w:r/>
    </w:p>
    <w:p>
      <w:r/>
      <w:r>
        <w:t>The accelerated adoption of AI agents can be traced back to the COVID-19 pandemic, which compelled companies worldwide to adapt swiftly to remote work and digital transformation. Traditional automation no longer sufficed as businesses sought intelligent systems capable of understanding complex environments and supporting real-time decision-making. This shift triggered a fundamental change in how organisations operate, with AI agents providing new value through business automation, personalised services, and enhanced decision-support systems.</w:t>
      </w:r>
      <w:r/>
    </w:p>
    <w:p>
      <w:r/>
      <w:r>
        <w:t>Generative AI technologies, exemplified by tools like OpenAI’s ChatGPT, have played a pivotal role in advancing AI agents beyond routine automation. These technologies empower AI agents with sophisticated decision-making capabilities, enabling immediate and insightful responses to complex business challenges. By integrating generative AI, enterprises have significantly improved productivity and operational efficiency, positioning AI agents as a core driver of future innovation.</w:t>
      </w:r>
      <w:r/>
    </w:p>
    <w:p>
      <w:r/>
      <w:r>
        <w:t>The evolution of AI agents has transformed them from rule-based systems resolving simple tasks—such as FAQ chatbots and booking systems—to advanced entities capable of understanding context, analysing vast datasets, and autonomously addressing intricate problems. The emergence of multimodal AI, able to process text, voice, and images simultaneously, has further expanded their capabilities. For example, in e-commerce, AI agents analyse customer behaviour and purchase history to deliver personalised recommendations, while in healthcare, they analyse patient records and real-time data to tailor diagnostic and treatment options.</w:t>
      </w:r>
      <w:r/>
    </w:p>
    <w:p>
      <w:r/>
      <w:r>
        <w:t>Unlike conventional chatbots, which provide static responses to queries, AI agents grasp communication context and offer customised solutions. They also differ from virtual assistants by engaging in thorough data analysis for complex decision-making, rather than merely performing simple tasks like alarm setting.</w:t>
      </w:r>
      <w:r/>
    </w:p>
    <w:p>
      <w:r/>
      <w:r>
        <w:t>The architecture of AI agents comprises several key components: the Environment (both digital and physical infrastructure), Sensors that collect and interpret data, a Learning module that enhances performance through experience, a Control Centre that makes decisions and plans actions, and Effectors that execute these actions. When integrated with Large Language Models (LLMs), copilots, and automation technologies such as robotic process automation (RPA), AI agents gain enhanced intelligence and operational capability.</w:t>
      </w:r>
      <w:r/>
    </w:p>
    <w:p>
      <w:r/>
      <w:r>
        <w:t>Samsung SDS offers a comprehensive suite of AI agent solutions designed to maximise their impact on business productivity and innovation. FabriX, a generative AI platform for enterprises, integrates and leverages enterprise data while facilitating the creation of customised AI agents tailored to specific tasks and environments. It supports real-time data analysis through seamless integration with core business systems like ERP and CRM.</w:t>
      </w:r>
      <w:r/>
    </w:p>
    <w:p>
      <w:r/>
      <w:r>
        <w:t>Brity Copilot serves as an AI-driven digital assistant, providing users with generative AI services across communication platforms including email, messaging, and meetings. It supports features such as real-time captioning, meeting summaries, automatic translation, and intelligent document creation, enabling users to focus on strategic activities.</w:t>
      </w:r>
      <w:r/>
    </w:p>
    <w:p>
      <w:r/>
      <w:r>
        <w:t>Brity Automation extends beyond robotic process automation by integrating machine learning, natural language processing, and optical character recognition to automate complex workflows efficiently. Its capabilities include end-to-end task automation, extensive automation libraries, and user collaboration through Human-in-the-Loop (HITL) frameworks.</w:t>
      </w:r>
      <w:r/>
    </w:p>
    <w:p>
      <w:r/>
      <w:r>
        <w:t>The World Economic Forum (WEF) highlights AI agents’ ability to autonomously adapt to user needs and changing environments, driven by this modular architecture and integration with advanced AI models. AI agents are no longer speculative technologies of the future but are actively transforming work paradigms today by enhancing business automation, personalising customer experiences, and accelerating data-driven decision-making.</w:t>
      </w:r>
      <w:r/>
    </w:p>
    <w:p>
      <w:r/>
      <w:r>
        <w:t>The Samsung SDS report emphasises the strategic importance of AI agents, highlighting their role in reshaping industrial structures and improving organisational productivity. As enterprises embrace AI agents, they are poised to create new value, optimise operations, and maintain competitiveness in an increasingly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https://www.techiexpert.com/ces-2025-spotlights-ais-role-in-shaping-future-of-gadgets-mobility/</w:t>
        </w:r>
      </w:hyperlink>
      <w:r>
        <w:t xml:space="preserve"> - This article discusses how AI agents were a central theme at CES 2025, highlighting their growing importance across industries and daily life.</w:t>
      </w:r>
      <w:r/>
    </w:p>
    <w:p>
      <w:pPr>
        <w:pStyle w:val="ListNumber"/>
        <w:spacing w:line="240" w:lineRule="auto"/>
        <w:ind w:left="720"/>
      </w:pPr>
      <w:r/>
      <w:hyperlink r:id="rId11">
        <w:r>
          <w:rPr>
            <w:color w:val="0000EE"/>
            <w:u w:val="single"/>
          </w:rPr>
          <w:t>https://www.voanews.com/a/homes-talk-and-tables-walk-at-ai-dominated-consumer-electronics-show-/7926828.html</w:t>
        </w:r>
      </w:hyperlink>
      <w:r>
        <w:t xml:space="preserve"> - This piece highlights the emergence of AI agents at CES 2025, showcasing their role in transforming consumer electronics.</w:t>
      </w:r>
      <w:r/>
    </w:p>
    <w:p>
      <w:pPr>
        <w:pStyle w:val="ListNumber"/>
        <w:spacing w:line="240" w:lineRule="auto"/>
        <w:ind w:left="720"/>
      </w:pPr>
      <w:r/>
      <w:hyperlink r:id="rId12">
        <w:r>
          <w:rPr>
            <w:color w:val="0000EE"/>
            <w:u w:val="single"/>
          </w:rPr>
          <w:t>https://www.economist.com/consumer-electronics-show-2025/</w:t>
        </w:r>
      </w:hyperlink>
      <w:r>
        <w:t xml:space="preserve"> - This analysis offers predictions regarding the most discussed products at CES 2025, including AI agents.</w:t>
      </w:r>
      <w:r/>
    </w:p>
    <w:p>
      <w:pPr>
        <w:pStyle w:val="ListNumber"/>
        <w:spacing w:line="240" w:lineRule="auto"/>
        <w:ind w:left="720"/>
      </w:pPr>
      <w:r/>
      <w:hyperlink r:id="rId13">
        <w:r>
          <w:rPr>
            <w:color w:val="0000EE"/>
            <w:u w:val="single"/>
          </w:rPr>
          <w:t>https://www.bignewsnetwork.com/news/274934124/xinhua-headlines-ai-driven-innovations-come-to-the-fore-at-las-vegas-electronics-show</w:t>
        </w:r>
      </w:hyperlink>
      <w:r>
        <w:t xml:space="preserve"> - This article highlights AI-driven innovations at CES 2025, including the introduction of Agentic AI.</w:t>
      </w:r>
      <w:r/>
    </w:p>
    <w:p>
      <w:pPr>
        <w:pStyle w:val="ListNumber"/>
        <w:spacing w:line="240" w:lineRule="auto"/>
        <w:ind w:left="720"/>
      </w:pPr>
      <w:r/>
      <w:hyperlink r:id="rId14">
        <w:r>
          <w:rPr>
            <w:color w:val="0000EE"/>
            <w:u w:val="single"/>
          </w:rPr>
          <w:t>https://www.ft.com/content/a8ce27a1-bd4c-4bc5-bec6-8dfcdc7d4d31</w:t>
        </w:r>
      </w:hyperlink>
      <w:r>
        <w:t xml:space="preserve"> - This report discusses Nvidia's introduction of Agentic AI at CES 2025, emphasizing its role in the future of AI agents.</w:t>
      </w:r>
      <w:r/>
    </w:p>
    <w:p>
      <w:pPr>
        <w:pStyle w:val="ListNumber"/>
        <w:spacing w:line="240" w:lineRule="auto"/>
        <w:ind w:left="720"/>
      </w:pPr>
      <w:r/>
      <w:hyperlink r:id="rId15">
        <w:r>
          <w:rPr>
            <w:color w:val="0000EE"/>
            <w:u w:val="single"/>
          </w:rPr>
          <w:t>https://www.apnews.com/article/ecd262c4c55d575e41d51441f6c4ac1d</w:t>
        </w:r>
      </w:hyperlink>
      <w:r>
        <w:t xml:space="preserve"> - This article covers Nvidia's unveiling of new AI-powered GPUs at CES 2025, highlighting advancements in AI technology.</w:t>
      </w:r>
      <w:r/>
    </w:p>
    <w:p>
      <w:pPr>
        <w:pStyle w:val="ListNumber"/>
        <w:spacing w:line="240" w:lineRule="auto"/>
        <w:ind w:left="720"/>
      </w:pPr>
      <w:r/>
      <w:hyperlink r:id="rId16">
        <w:r>
          <w:rPr>
            <w:color w:val="0000EE"/>
            <w:u w:val="single"/>
          </w:rPr>
          <w:t>https://news.google.com/rss/articles/CBMib0FVX3lxTFBFSi1pdVl3Zzh1ZjNGTkRoUWJOM2U2MzRfNmg0ZndJUF9vTEFEYmtiZkpfUERVMzlXNDdXcHc5RXZZTTVyZFdHYjE0bzVIV3dyRzhGWUljaTBhQzRLdVRXV3BmUVZaZFNwc19KZ2VaSQ?oc=5&amp;hl=en-US&amp;gl=US&amp;ceid=US:en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iexpert.com/ces-2025-spotlights-ais-role-in-shaping-future-of-gadgets-mobility/" TargetMode="External"/><Relationship Id="rId11" Type="http://schemas.openxmlformats.org/officeDocument/2006/relationships/hyperlink" Target="https://www.voanews.com/a/homes-talk-and-tables-walk-at-ai-dominated-consumer-electronics-show-/7926828.html" TargetMode="External"/><Relationship Id="rId12" Type="http://schemas.openxmlformats.org/officeDocument/2006/relationships/hyperlink" Target="https://www.economist.com/consumer-electronics-show-2025/" TargetMode="External"/><Relationship Id="rId13" Type="http://schemas.openxmlformats.org/officeDocument/2006/relationships/hyperlink" Target="https://www.bignewsnetwork.com/news/274934124/xinhua-headlines-ai-driven-innovations-come-to-the-fore-at-las-vegas-electronics-show" TargetMode="External"/><Relationship Id="rId14" Type="http://schemas.openxmlformats.org/officeDocument/2006/relationships/hyperlink" Target="https://www.ft.com/content/a8ce27a1-bd4c-4bc5-bec6-8dfcdc7d4d31" TargetMode="External"/><Relationship Id="rId15" Type="http://schemas.openxmlformats.org/officeDocument/2006/relationships/hyperlink" Target="https://www.apnews.com/article/ecd262c4c55d575e41d51441f6c4ac1d" TargetMode="External"/><Relationship Id="rId16" Type="http://schemas.openxmlformats.org/officeDocument/2006/relationships/hyperlink" Target="https://news.google.com/rss/articles/CBMib0FVX3lxTFBFSi1pdVl3Zzh1ZjNGTkRoUWJOM2U2MzRfNmg0ZndJUF9vTEFEYmtiZkpfUERVMzlXNDdXcHc5RXZZTTVyZFdHYjE0bzVIV3dyRzhGWUljaTBhQzRLdVRXV3BmUVZaZFNwc19KZ2Va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