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Meta AI’s ReasonIR-8B sets new standard for efficient retrieval in complex reasoning tasks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Meta AI has introduced a novel retrieval model named ReasonIR-8B, specifically designed to address challenges in information retrieval for complex reasoning tasks. The model, built on the LLaMA3.1-8B framework, aims to improve the capability of retrieval-augmented generation (RAG) systems, which have struggled with retrieving relevant information for longer, abstract queries that require synthesising knowledge from multiple sources.</w:t>
      </w:r>
      <w:r/>
    </w:p>
    <w:p>
      <w:r/>
      <w:r>
        <w:t>The current landscape of retrieval models largely relies on training datasets comprised mainly of short factual questions. This approach works well for basic document-level overlaps but often fails when it comes to intricate, multi-step reasoning tasks. Errors in retrieval can propagate through the system, negatively affecting the performance of downstream processes, particularly in large language models (LLMs). Furthermore, while LLM-based rerankers can enhance relevance, their high computational costs limit their practicality in real-world scenarios.</w:t>
      </w:r>
      <w:r/>
    </w:p>
    <w:p>
      <w:r/>
      <w:r>
        <w:t>ReasonIR-8B sets a new performance benchmark on the BRIGHT benchmark, achieving a normalised Discounted Cumulative Gain (nDCG@10) score of 36.9 when used in conjunction with a lightweight Qwen2.5 reranker. This performance notably surpasses that of larger reranking models, such as Rank1-32B, while maintaining a computational efficiency that is 200 times lower for inference times—making it a more viable option for scaled RAG applications.</w:t>
      </w:r>
      <w:r/>
    </w:p>
    <w:p>
      <w:r/>
      <w:r>
        <w:t xml:space="preserve">The training of ReasonIR-8B utilises an innovative data generation pipeline named ReasonIR-SYNTHESIZER. This pipeline creates synthetic queries and document pairs designed to reflect the complexities of real-world reasoning tasks. Two primary types of training instances are generated: </w:t>
      </w:r>
      <w:r/>
      <w:r/>
    </w:p>
    <w:p>
      <w:pPr>
        <w:pStyle w:val="ListNumber"/>
        <w:numPr>
          <w:ilvl w:val="0"/>
          <w:numId w:val="14"/>
        </w:numPr>
        <w:spacing w:line="240" w:lineRule="auto"/>
        <w:ind w:left="720"/>
      </w:pPr>
      <w:r/>
      <w:r>
        <w:rPr>
          <w:b/>
        </w:rPr>
        <w:t>Varied-Length (VL) Queries</w:t>
      </w:r>
      <w:r>
        <w:t>: These long, information-rich queries, which can extend up to 2000 tokens, are paired with relevant documents, thereby encouraging the model to adeptly manage extended contexts.</w:t>
      </w:r>
      <w:r/>
    </w:p>
    <w:p>
      <w:pPr>
        <w:pStyle w:val="ListNumber"/>
        <w:spacing w:line="240" w:lineRule="auto"/>
        <w:ind w:left="720"/>
      </w:pPr>
      <w:r/>
      <w:r>
        <w:rPr>
          <w:b/>
        </w:rPr>
        <w:t>Hard Queries (HQ)</w:t>
      </w:r>
      <w:r>
        <w:t>: These queries originate from carefully selected documents possessing significant educational value and necessitate logical inference. Notably, multi-turn prompts are employed to devise challenging negatives—documents that may seem relevant at first glance but lack the essential reasoning connections.</w:t>
      </w:r>
      <w:r/>
      <w:r/>
    </w:p>
    <w:p>
      <w:r/>
      <w:r>
        <w:t>This sophisticated approach marks a departure from traditional negative sampling methods which often rely heavily on lexical overlaps, thus proving less effective for abstract or multi-hop question scenarios.</w:t>
      </w:r>
      <w:r/>
    </w:p>
    <w:p>
      <w:r/>
      <w:r>
        <w:t>The model employs a bi-encoder architecture, wherein queries and documents are encoded independently and scored through cosine similarity. Moreover, enhancements have been made to the attention mask configuration, adapting from LLaMA’s causal setup to a bi-directional framework. This change permits symmetric consideration of the complete query context, thereby bolstering non-sequential semantic alignment.</w:t>
      </w:r>
      <w:r/>
    </w:p>
    <w:p>
      <w:r/>
      <w:r>
        <w:t>Empirical results indicate that ReasonIR-8B excels across various benchmarks. It demonstrates performance improvements in retrieval-augmented generation tasks, including a notable 6.4% increase in MMLU scores over a closed-book baseline and a 22.6% enhancement in GPQA scores. These advancements are consistent across both original and rewritten queries, indicating the model's robust adaptability.</w:t>
      </w:r>
      <w:r/>
    </w:p>
    <w:p>
      <w:r/>
      <w:r>
        <w:t>Significantly, the model’s performance continues to improve as query lengths increase, contrasting with other retrievers which often show diminished effectiveness at longer queries. This characteristic highlights ReasonIR-8B's capacity to fully harness information-rich queries, positioning it as a particularly advantageous tool for test-time techniques such as query rewriting.</w:t>
      </w:r>
      <w:r/>
    </w:p>
    <w:p>
      <w:r/>
      <w:r>
        <w:t>The introduction of ReasonIR-8B addresses critical limitations in reasoning-intensive information retrieval by establishing a model that prioritises both relevance and computational efficiency. By releasing this model, along with its codebase and synthetic data generation tools as open-source resources, Meta AI aims to foster further research and advancements in the field of retrieval. This initiative invites the research community to explore additional applications such as multilingual and multimodal retrieval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https://arxiv.org/abs/2504.20595</w:t>
        </w:r>
      </w:hyperlink>
      <w:r>
        <w:t xml:space="preserve"> - This paper introduces ReasonIR-8B, a retriever specifically trained for general reasoning tasks, addressing the limitations of existing retrievers on complex reasoning tasks.</w:t>
      </w:r>
      <w:r/>
    </w:p>
    <w:p>
      <w:pPr>
        <w:pStyle w:val="ListNumber"/>
        <w:spacing w:line="240" w:lineRule="auto"/>
        <w:ind w:left="720"/>
      </w:pPr>
      <w:r/>
      <w:hyperlink r:id="rId11">
        <w:r>
          <w:rPr>
            <w:color w:val="0000EE"/>
            <w:u w:val="single"/>
          </w:rPr>
          <w:t>https://arxiv.org/abs/2407.12883</w:t>
        </w:r>
      </w:hyperlink>
      <w:r>
        <w:t xml:space="preserve"> - The BRIGHT benchmark is introduced, highlighting the challenges in retrieval for reasoning-intensive tasks and the need for models like ReasonIR-8B.</w:t>
      </w:r>
      <w:r/>
    </w:p>
    <w:p>
      <w:pPr>
        <w:pStyle w:val="ListNumber"/>
        <w:spacing w:line="240" w:lineRule="auto"/>
        <w:ind w:left="720"/>
      </w:pPr>
      <w:r/>
      <w:hyperlink r:id="rId12">
        <w:r>
          <w:rPr>
            <w:color w:val="0000EE"/>
            <w:u w:val="single"/>
          </w:rPr>
          <w:t>https://arxiv.org/abs/2408.05141</w:t>
        </w:r>
      </w:hyperlink>
      <w:r>
        <w:t xml:space="preserve"> - This study presents a hybrid RAG system with comprehensive enhancements on complex reasoning, emphasizing the importance of improved retrieval quality and reasoning capabilities.</w:t>
      </w:r>
      <w:r/>
    </w:p>
    <w:p>
      <w:pPr>
        <w:pStyle w:val="ListNumber"/>
        <w:spacing w:line="240" w:lineRule="auto"/>
        <w:ind w:left="720"/>
      </w:pPr>
      <w:r/>
      <w:hyperlink r:id="rId13">
        <w:r>
          <w:rPr>
            <w:color w:val="0000EE"/>
            <w:u w:val="single"/>
          </w:rPr>
          <w:t>https://arxiv.org/abs/2004.12303</w:t>
        </w:r>
      </w:hyperlink>
      <w:r>
        <w:t xml:space="preserve"> - The paper discusses a meta-learning based question answering system that addresses challenges in complex semantic representation and retrieval, relevant to the advancements in retrieval-augmented generation systems.</w:t>
      </w:r>
      <w:r/>
    </w:p>
    <w:p>
      <w:pPr>
        <w:pStyle w:val="ListNumber"/>
        <w:spacing w:line="240" w:lineRule="auto"/>
        <w:ind w:left="720"/>
      </w:pPr>
      <w:r/>
      <w:hyperlink r:id="rId9">
        <w:r>
          <w:rPr>
            <w:color w:val="0000EE"/>
            <w:u w:val="single"/>
          </w:rPr>
          <w:t>https://www.noahwire.com</w:t>
        </w:r>
      </w:hyperlink>
      <w:r>
        <w:t xml:space="preserve"> - Noah Wire Services is the source of the article discussing Meta AI's introduction of ReasonIR-8B, providing insights into the model's development and objectives.</w:t>
      </w:r>
      <w:r/>
    </w:p>
    <w:p>
      <w:pPr>
        <w:pStyle w:val="ListNumber"/>
        <w:spacing w:line="240" w:lineRule="auto"/>
        <w:ind w:left="720"/>
      </w:pPr>
      <w:r/>
      <w:hyperlink r:id="rId14">
        <w:r>
          <w:rPr>
            <w:color w:val="0000EE"/>
            <w:u w:val="single"/>
          </w:rPr>
          <w:t>https://www.marktechpost.com/2025/04/30/meta-ai-introduces-reasonir-8b-a-reasoning-focused-retriever-optimized-for-efficiency-and-rag-performance/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rxiv.org/abs/2504.20595" TargetMode="External"/><Relationship Id="rId11" Type="http://schemas.openxmlformats.org/officeDocument/2006/relationships/hyperlink" Target="https://arxiv.org/abs/2407.12883" TargetMode="External"/><Relationship Id="rId12" Type="http://schemas.openxmlformats.org/officeDocument/2006/relationships/hyperlink" Target="https://arxiv.org/abs/2408.05141" TargetMode="External"/><Relationship Id="rId13" Type="http://schemas.openxmlformats.org/officeDocument/2006/relationships/hyperlink" Target="https://arxiv.org/abs/2004.12303" TargetMode="External"/><Relationship Id="rId14" Type="http://schemas.openxmlformats.org/officeDocument/2006/relationships/hyperlink" Target="https://www.marktechpost.com/2025/04/30/meta-ai-introduces-reasonir-8b-a-reasoning-focused-retriever-optimized-for-efficiency-and-rag-perform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