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KOGO AI and Tech Mahindra partner to deliver scalable Private AI solutions for global enterprises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KOGO AI, a pioneering provider of Agentic AI infrastructure, has entered into a strategic joint collaboration with Tech Mahindra, a prominent global provider of technology consulting and digital solutions. This alliance aims to develop and deliver advanced enterprise AI solutions designed for autonomy, scale, and compliance, effectively responding to the evolving needs of global organisations.</w:t>
      </w:r>
      <w:r/>
    </w:p>
    <w:p>
      <w:r/>
      <w:r>
        <w:t>The partnership merges Tech Mahindra’s extensive expertise in enterprise transformation with KOGO AI’s innovative Agentic AI Platform. This collaboration is particularly focused on empowering organisations to adopt Private AI frameworks that align with their specific operational, regulatory, and infrastructure requirements.</w:t>
      </w:r>
      <w:r/>
    </w:p>
    <w:p>
      <w:r/>
      <w:r>
        <w:t>“The future of enterprise AI lies in autonomy, compliance, and control,” stated Praveer Kochhar, Co-founder and Chief Product Officer at KOGO AI. He emphasised the value of the partnership, highlighting that it combines “an enterprise-grade Agentic AI stack and a transformation partner trusted by some of the world’s largest companies.” The two firms are committed to making Private AI practical and scalable to meet the demands of modern enterprise systems.</w:t>
      </w:r>
      <w:r/>
    </w:p>
    <w:p>
      <w:r/>
      <w:r>
        <w:t>This alliance underscores a commitment to co-innovation rather than traditional partnership approaches. Both companies plan to work collaboratively to identify high-impact use cases, develop Agentic AI solutions, and deploy these innovations at scale across their customer base. Key areas of focus include:</w:t>
      </w:r>
      <w:r/>
      <w:r/>
    </w:p>
    <w:p>
      <w:pPr>
        <w:pStyle w:val="ListBullet"/>
        <w:spacing w:line="240" w:lineRule="auto"/>
        <w:ind w:left="720"/>
      </w:pPr>
      <w:r/>
      <w:r>
        <w:t>Developing intelligent AI agents for various cross-enterprise applications.</w:t>
      </w:r>
      <w:r/>
    </w:p>
    <w:p>
      <w:pPr>
        <w:pStyle w:val="ListBullet"/>
        <w:spacing w:line="240" w:lineRule="auto"/>
        <w:ind w:left="720"/>
      </w:pPr>
      <w:r/>
      <w:r>
        <w:t>Designing Private AI architectures that operate in on-premises, hybrid, or secure cloud environments.</w:t>
      </w:r>
      <w:r/>
    </w:p>
    <w:p>
      <w:pPr>
        <w:pStyle w:val="ListBullet"/>
        <w:spacing w:line="240" w:lineRule="auto"/>
        <w:ind w:left="720"/>
      </w:pPr>
      <w:r/>
      <w:r>
        <w:t>Integrating with legacy systems to facilitate transformation without necessitating a complete infrastructure overhaul.</w:t>
      </w:r>
      <w:r/>
    </w:p>
    <w:p>
      <w:pPr>
        <w:pStyle w:val="ListBullet"/>
        <w:spacing w:line="240" w:lineRule="auto"/>
        <w:ind w:left="720"/>
      </w:pPr>
      <w:r/>
      <w:r>
        <w:t>Achieving impactful outcomes in sectors such as banking, financial services and insurance (BFSI), healthcare, manufacturing, and the public sector through targeted AI deployments.</w:t>
      </w:r>
      <w:r/>
      <w:r/>
    </w:p>
    <w:p>
      <w:r/>
      <w:r>
        <w:t>Birendra Sen, President of Business Process Services at Tech Mahindra, remarked, “As enterprises race to adopt AI, the growing need for autonomy and data sovereignty has exposed the limitations of traditional AI approaches. Organizations are shifting from pilot projects to implementing compliant and secure AI integrated into their core operations.” He added that the partnership with KOGO AI will facilitate the delivery of scalable Private AI solutions, fostering impactful and domain-specific agents that transition enterprise AI from mere experimentation to effective execution.</w:t>
      </w:r>
      <w:r/>
    </w:p>
    <w:p>
      <w:r/>
      <w:r>
        <w:t>The collaboration has already initiated early co-deployments in the BFSI and healthcare sectors, addressing pressing challenges such as fraud prevention, service automation, audits, AI assistance, and operational efficiency. The Agentic AI solutions aim to integrate smoothly within existing enterprise ecosystems.</w:t>
      </w:r>
      <w:r/>
    </w:p>
    <w:p>
      <w:r/>
      <w:r>
        <w:t>To further enhance their reach, KOGO AI and Tech Mahindra will jointly engage with clients across various global markets, including North America, Europe, Asia-Pacific, and the Middle East. Their goal is to assist enterprises in maximising the potential of Private AI while adhering to local compliance and sovereignty standards. This approach aims to ensure that the solutions developed are not only innovative but also relevant to the specific regulatory environments in which clients operate.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https://www.mahindra.com/news-room/press-release/en/tech-mahindra-announces-ai-center-of-excellence-powered-by-nvidia-ai-enterprise-and-omniverse-platforms</w:t>
        </w:r>
      </w:hyperlink>
      <w:r>
        <w:t xml:space="preserve"> - This press release details Tech Mahindra's establishment of an AI Center of Excellence powered by NVIDIA platforms, focusing on advancements in sovereign large language model frameworks, agentic AI, and physical AI, aligning with the article's mention of Tech Mahindra's expertise in enterprise transformation and AI solutions.</w:t>
      </w:r>
      <w:r/>
    </w:p>
    <w:p>
      <w:pPr>
        <w:pStyle w:val="ListNumber"/>
        <w:spacing w:line="240" w:lineRule="auto"/>
        <w:ind w:left="720"/>
      </w:pPr>
      <w:r/>
      <w:hyperlink r:id="rId11">
        <w:r>
          <w:rPr>
            <w:color w:val="0000EE"/>
            <w:u w:val="single"/>
          </w:rPr>
          <w:t>https://www.techcircle.in/2024/06/27/we-aim-to-democratise-ai-adoption-across-businesses-kogo-chief-gopalakrishnan</w:t>
        </w:r>
      </w:hyperlink>
      <w:r>
        <w:t xml:space="preserve"> - An interview with KOGO AI's chief, Gopalakrishnan, discussing the company's mission to democratize AI adoption across businesses, which supports the article's mention of KOGO AI's innovative Agentic AI Platform.</w:t>
      </w:r>
      <w:r/>
    </w:p>
    <w:p>
      <w:pPr>
        <w:pStyle w:val="ListNumber"/>
        <w:spacing w:line="240" w:lineRule="auto"/>
        <w:ind w:left="720"/>
      </w:pPr>
      <w:r/>
      <w:hyperlink r:id="rId12">
        <w:r>
          <w:rPr>
            <w:color w:val="0000EE"/>
            <w:u w:val="single"/>
          </w:rPr>
          <w:t>https://www.mahindra.com/news-room/press-release/en/tech-mahindra-and-google-cloud-partner-to-boost-generative-ai-adoption-and-lead-digital-transformation-for-mahindra-group-entities</w:t>
        </w:r>
      </w:hyperlink>
      <w:r>
        <w:t xml:space="preserve"> - This announcement of a strategic partnership between Tech Mahindra and Google Cloud to boost generative AI adoption and lead digital transformation for Mahindra Group entities supports the article's claim about Tech Mahindra's extensive expertise in enterprise transformation.</w:t>
      </w:r>
      <w:r/>
    </w:p>
    <w:p>
      <w:pPr>
        <w:pStyle w:val="ListNumber"/>
        <w:spacing w:line="240" w:lineRule="auto"/>
        <w:ind w:left="720"/>
      </w:pPr>
      <w:r/>
      <w:hyperlink r:id="rId13">
        <w:r>
          <w:rPr>
            <w:color w:val="0000EE"/>
            <w:u w:val="single"/>
          </w:rPr>
          <w:t>https://www.mahindra.com/news-room/press-release/en/tech-mahindra-and-h2o-ai-to-drive-ai-and-machine-learning-solutions-to-enterprise-customers-through-their-global-competency-centers</w:t>
        </w:r>
      </w:hyperlink>
      <w:r>
        <w:t xml:space="preserve"> - This press release about Tech Mahindra and H2O.ai establishing a Center of Excellence to provide AI and machine learning solutions to enterprise customers supports the article's mention of Tech Mahindra's focus on developing advanced enterprise AI solutions.</w:t>
      </w:r>
      <w:r/>
    </w:p>
    <w:p>
      <w:pPr>
        <w:pStyle w:val="ListNumber"/>
        <w:spacing w:line="240" w:lineRule="auto"/>
        <w:ind w:left="720"/>
      </w:pPr>
      <w:r/>
      <w:hyperlink r:id="rId14">
        <w:r>
          <w:rPr>
            <w:color w:val="0000EE"/>
            <w:u w:val="single"/>
          </w:rPr>
          <w:t>https://www.mahindra.com/news-room/press-release/en/tech-mahindra-and-ibm-to-help-enterprises-accelerate-adoption-of-trustworthy-generative-ai-using-watsonx</w:t>
        </w:r>
      </w:hyperlink>
      <w:r>
        <w:t xml:space="preserve"> - This announcement of a collaboration between Tech Mahindra and IBM to help enterprises accelerate adoption of trustworthy generative AI using watsonx supports the article's claim about Tech Mahindra's commitment to developing advanced enterprise AI solutions.</w:t>
      </w:r>
      <w:r/>
    </w:p>
    <w:p>
      <w:pPr>
        <w:pStyle w:val="ListNumber"/>
        <w:spacing w:line="240" w:lineRule="auto"/>
        <w:ind w:left="720"/>
      </w:pPr>
      <w:r/>
      <w:hyperlink r:id="rId15">
        <w:r>
          <w:rPr>
            <w:color w:val="0000EE"/>
            <w:u w:val="single"/>
          </w:rPr>
          <w:t>https://www.mahindra.com/news-room/press-release/en/tech-mahindra-collaborates-with-microsoft-to-modernise-workplace-experiences-with-generative-ai</w:t>
        </w:r>
      </w:hyperlink>
      <w:r>
        <w:t xml:space="preserve"> - This press release about Tech Mahindra collaborating with Microsoft to modernize workplace experiences with generative AI supports the article's mention of Tech Mahindra's extensive expertise in enterprise transformation and AI solutions.</w:t>
      </w:r>
      <w:r/>
    </w:p>
    <w:p>
      <w:pPr>
        <w:pStyle w:val="ListNumber"/>
        <w:spacing w:line="240" w:lineRule="auto"/>
        <w:ind w:left="720"/>
      </w:pPr>
      <w:r/>
      <w:hyperlink r:id="rId16">
        <w:r>
          <w:rPr>
            <w:color w:val="0000EE"/>
            <w:u w:val="single"/>
          </w:rPr>
          <w:t>https://news.google.com/rss/articles/CBMiqwFBVV95cUxQYXduRmdMcVpnb2hFLXY4dnFSbmN3MEhtYWR6VFNrMGFnTk9fNHFMOXNMQkE2RXVQV3VnejdvczI4bTItcUxhbjdEYldNZVUzS0p2SFZnb3dGN0UzaGI0X3NPaFkyNUV5NnRBeFFXZndvXzVkYUdCalA4OFlFWklwTTh4OVdodG12NkVISnhlaHNXaTFQLWlhSXJWQUVNakNtOGNCbnVKZTZCbE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hindra.com/news-room/press-release/en/tech-mahindra-announces-ai-center-of-excellence-powered-by-nvidia-ai-enterprise-and-omniverse-platforms" TargetMode="External"/><Relationship Id="rId11" Type="http://schemas.openxmlformats.org/officeDocument/2006/relationships/hyperlink" Target="https://www.techcircle.in/2024/06/27/we-aim-to-democratise-ai-adoption-across-businesses-kogo-chief-gopalakrishnan" TargetMode="External"/><Relationship Id="rId12" Type="http://schemas.openxmlformats.org/officeDocument/2006/relationships/hyperlink" Target="https://www.mahindra.com/news-room/press-release/en/tech-mahindra-and-google-cloud-partner-to-boost-generative-ai-adoption-and-lead-digital-transformation-for-mahindra-group-entities" TargetMode="External"/><Relationship Id="rId13" Type="http://schemas.openxmlformats.org/officeDocument/2006/relationships/hyperlink" Target="https://www.mahindra.com/news-room/press-release/en/tech-mahindra-and-h2o-ai-to-drive-ai-and-machine-learning-solutions-to-enterprise-customers-through-their-global-competency-centers" TargetMode="External"/><Relationship Id="rId14" Type="http://schemas.openxmlformats.org/officeDocument/2006/relationships/hyperlink" Target="https://www.mahindra.com/news-room/press-release/en/tech-mahindra-and-ibm-to-help-enterprises-accelerate-adoption-of-trustworthy-generative-ai-using-watsonx" TargetMode="External"/><Relationship Id="rId15" Type="http://schemas.openxmlformats.org/officeDocument/2006/relationships/hyperlink" Target="https://www.mahindra.com/news-room/press-release/en/tech-mahindra-collaborates-with-microsoft-to-modernise-workplace-experiences-with-generative-ai" TargetMode="External"/><Relationship Id="rId16" Type="http://schemas.openxmlformats.org/officeDocument/2006/relationships/hyperlink" Target="https://news.google.com/rss/articles/CBMiqwFBVV95cUxQYXduRmdMcVpnb2hFLXY4dnFSbmN3MEhtYWR6VFNrMGFnTk9fNHFMOXNMQkE2RXVQV3VnejdvczI4bTItcUxhbjdEYldNZVUzS0p2SFZnb3dGN0UzaGI0X3NPaFkyNUV5NnRBeFFXZndvXzVkYUdCalA4OFlFWklwTTh4OVdodG12NkVISnhlaHNXaTFQLWlhSXJWQUVNakNtOGNCbnVKZTZCbE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