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India launches digital twin-enabled distribution centre in Bhiwandi to boost green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Nestlé India has recently inaugurated a next-generation Distribution Centre (DC) in Bhiwandi, Maharashtra, marking a significant advancement in its supply chain operations. The facility features an innovative Digital Twin technology, aimed at enhancing operational planning, alongside a commitment to green logistics that seeks to reduce emissions and resource consumption.</w:t>
      </w:r>
      <w:r/>
    </w:p>
    <w:p>
      <w:r/>
      <w:r>
        <w:t>The Bhiwandi DC is distinguished as Nestlé's first facility incorporating a Digital Twin—a sophisticated simulation tool that allows for virtual scenario planning of warehouse operations. This technology creates a digital replica of the physical warehouse environment, which aids in optimising workflows, improving operational resilience, and enhancing preparedness for various scenarios.</w:t>
      </w:r>
      <w:r/>
    </w:p>
    <w:p>
      <w:r/>
      <w:r>
        <w:t>Spanning an impressive capacity of approximately 20,000 pallet positions, the newly built centre also boasts the largest cold room for chocolate storage within Nestlé India's distribution network. Constructed in a record timeframe of just seven months, the facility integrates advanced technologies including artificial intelligence (AI)-enabled CCTV surveillance, a digital rack inspection system, a centralised Operations Command Hub, and sensor-fitted material handling equipment. These innovations are designed to boost both security and efficiency across operations.</w:t>
      </w:r>
      <w:r/>
    </w:p>
    <w:p>
      <w:r/>
      <w:r>
        <w:t>Moreover, the Bhiwandi DC features India's first shuttle racking system—a cutting-edge, high-density storage solution aimed at maximising space utilisation within the logistics framework. The facility operates entirely on digital systems, effectively eliminating the reliance on paper-based processes, thus streamlining operational efficiency.</w:t>
      </w:r>
      <w:r/>
    </w:p>
    <w:p>
      <w:r/>
      <w:r>
        <w:t>“Efficiency, agility, safety, and sustainability are integral to our value chain,” noted Varun Gupta, Head of Supply Chain at Nestlé India. “The Bhiwandi Distribution Centre exemplifies our team’s innovation and incredible efforts—bringing together optimal automation, synchronised planning using AI and machine learning, and unique omnichannel service offerings for our customers,” he stated, emphasising the centre’s role as a benchmark for logistics infrastructure in the country.</w:t>
      </w:r>
      <w:r/>
    </w:p>
    <w:p>
      <w:r/>
      <w:r>
        <w:t>In line with Nestlé’s global Net Zero commitment, the organisation has embarked on a transition towards more sustainable logistics. Currently, approximately 25% of cargo transported along the Sanand-Bhiwandi route is handled by alternative fuel vehicles, resulting in a significant reduction in greenhouse gas emissions. To support its sustainability agenda, Nestlé India has established an Operations Command Hub and a Logistics Operations Competence Centre as part of its overarching logistics transformation.</w:t>
      </w:r>
      <w:r/>
    </w:p>
    <w:p>
      <w:r/>
      <w:r>
        <w:t>The opening of the Bhiwandi DC reflects Nestlé's intent to maintain a leadership position in the evolving landscape of global supply chains, which are increasingly influenced by digital innovation and environmental considerations. With plans to further expand the use of alternative fuel transport solutions on key freight routes, the company aspires to set a pioneering standard in integrating Digital Twin technology and sustainable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https://www.greenline.in/greenline-partners-with-nestle-india-for-sustainable-logistics-using-lng-powered-fleet/</w:t>
        </w:r>
      </w:hyperlink>
      <w:r>
        <w:t xml:space="preserve"> - This article discusses Nestlé India's partnership with GreenLine to deploy LNG-powered trucks, aligning with their sustainability goals to reduce the carbon footprint of logistics operations.</w:t>
      </w:r>
      <w:r/>
    </w:p>
    <w:p>
      <w:pPr>
        <w:pStyle w:val="ListNumber"/>
        <w:spacing w:line="240" w:lineRule="auto"/>
        <w:ind w:left="720"/>
      </w:pPr>
      <w:r/>
      <w:hyperlink r:id="rId11">
        <w:r>
          <w:rPr>
            <w:color w:val="0000EE"/>
            <w:u w:val="single"/>
          </w:rPr>
          <w:t>https://www.nestle.in/media/pressreleases/allpressreleases/nestl%C3%A9-india-takes-green-steps-lng-powered-fleet-greenline</w:t>
        </w:r>
      </w:hyperlink>
      <w:r>
        <w:t xml:space="preserve"> - Nestlé India's press release highlights the deployment of LNG-powered trucks in collaboration with GreenLine, emphasizing their commitment to net-zero emissions and sustainable logistics.</w:t>
      </w:r>
      <w:r/>
    </w:p>
    <w:p>
      <w:pPr>
        <w:pStyle w:val="ListNumber"/>
        <w:spacing w:line="240" w:lineRule="auto"/>
        <w:ind w:left="720"/>
      </w:pPr>
      <w:r/>
      <w:hyperlink r:id="rId12">
        <w:r>
          <w:rPr>
            <w:color w:val="0000EE"/>
            <w:u w:val="single"/>
          </w:rPr>
          <w:t>https://timesofindia.indiatimes.com/business/india-business/greenline-partners-with-nestle-india-for-sustainable-logistics-using-lng-powered-fleet/articleshow/100364050.cms</w:t>
        </w:r>
      </w:hyperlink>
      <w:r>
        <w:t xml:space="preserve"> - An article from The Times of India detailing the partnership between GreenLine and Nestlé India to deploy LNG-powered containers, aiming to reduce emissions in logistics operations.</w:t>
      </w:r>
      <w:r/>
    </w:p>
    <w:p>
      <w:pPr>
        <w:pStyle w:val="ListNumber"/>
        <w:spacing w:line="240" w:lineRule="auto"/>
        <w:ind w:left="720"/>
      </w:pPr>
      <w:r/>
      <w:hyperlink r:id="rId13">
        <w:r>
          <w:rPr>
            <w:color w:val="0000EE"/>
            <w:u w:val="single"/>
          </w:rPr>
          <w:t>https://www.essar.com/inthenews/greenline-partners-with-nestle-india-for-sustainable-logistics-using-lng-powered-fleet/</w:t>
        </w:r>
      </w:hyperlink>
      <w:r>
        <w:t xml:space="preserve"> - Essar's news section reports on the collaboration between GreenLine and Nestlé India to deploy LNG-powered trucks, contributing to the reduction of the carbon footprint in logistics.</w:t>
      </w:r>
      <w:r/>
    </w:p>
    <w:p>
      <w:pPr>
        <w:pStyle w:val="ListNumber"/>
        <w:spacing w:line="240" w:lineRule="auto"/>
        <w:ind w:left="720"/>
      </w:pPr>
      <w:r/>
      <w:hyperlink r:id="rId14">
        <w:r>
          <w:rPr>
            <w:color w:val="0000EE"/>
            <w:u w:val="single"/>
          </w:rPr>
          <w:t>https://thecsruniverse.com/articles/nestl-india-deploys-greenlines-lng-powered-custom-designed-container-trucks-to-reduce-carbon-footprint</w:t>
        </w:r>
      </w:hyperlink>
      <w:r>
        <w:t xml:space="preserve"> - The CSR Universe article discusses Nestlé India's deployment of LNG-powered trucks in partnership with GreenLine, aiming to reduce the carbon footprint of logistics operations.</w:t>
      </w:r>
      <w:r/>
    </w:p>
    <w:p>
      <w:pPr>
        <w:pStyle w:val="ListNumber"/>
        <w:spacing w:line="240" w:lineRule="auto"/>
        <w:ind w:left="720"/>
      </w:pPr>
      <w:r/>
      <w:hyperlink r:id="rId15">
        <w:r>
          <w:rPr>
            <w:color w:val="0000EE"/>
            <w:u w:val="single"/>
          </w:rPr>
          <w:t>https://greenline.in/greenline-logistics-deploys-lng-trucks-at-nestle/</w:t>
        </w:r>
      </w:hyperlink>
      <w:r>
        <w:t xml:space="preserve"> - GreenLine's official website announces the deployment of LNG-powered trucks at Nestlé's Sanand facility, aligning with Nestlé India's sustainability goals to reduce the carbon footprint of logistics operations.</w:t>
      </w:r>
      <w:r/>
    </w:p>
    <w:p>
      <w:pPr>
        <w:pStyle w:val="ListNumber"/>
        <w:spacing w:line="240" w:lineRule="auto"/>
        <w:ind w:left="720"/>
      </w:pPr>
      <w:r/>
      <w:hyperlink r:id="rId16">
        <w:r>
          <w:rPr>
            <w:color w:val="0000EE"/>
            <w:u w:val="single"/>
          </w:rPr>
          <w:t>https://www.logisticsinsider.in/nestle-indias-new-bhiwandi-hub-brings-digital-twin-and-green-logistics-to-the-forefront/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line.in/greenline-partners-with-nestle-india-for-sustainable-logistics-using-lng-powered-fleet/" TargetMode="External"/><Relationship Id="rId11" Type="http://schemas.openxmlformats.org/officeDocument/2006/relationships/hyperlink" Target="https://www.nestle.in/media/pressreleases/allpressreleases/nestl%C3%A9-india-takes-green-steps-lng-powered-fleet-greenline" TargetMode="External"/><Relationship Id="rId12" Type="http://schemas.openxmlformats.org/officeDocument/2006/relationships/hyperlink" Target="https://timesofindia.indiatimes.com/business/india-business/greenline-partners-with-nestle-india-for-sustainable-logistics-using-lng-powered-fleet/articleshow/100364050.cms" TargetMode="External"/><Relationship Id="rId13" Type="http://schemas.openxmlformats.org/officeDocument/2006/relationships/hyperlink" Target="https://www.essar.com/inthenews/greenline-partners-with-nestle-india-for-sustainable-logistics-using-lng-powered-fleet/" TargetMode="External"/><Relationship Id="rId14" Type="http://schemas.openxmlformats.org/officeDocument/2006/relationships/hyperlink" Target="https://thecsruniverse.com/articles/nestl-india-deploys-greenlines-lng-powered-custom-designed-container-trucks-to-reduce-carbon-footprint" TargetMode="External"/><Relationship Id="rId15" Type="http://schemas.openxmlformats.org/officeDocument/2006/relationships/hyperlink" Target="https://greenline.in/greenline-logistics-deploys-lng-trucks-at-nestle/" TargetMode="External"/><Relationship Id="rId16" Type="http://schemas.openxmlformats.org/officeDocument/2006/relationships/hyperlink" Target="https://www.logisticsinsider.in/nestle-indias-new-bhiwandi-hub-brings-digital-twin-and-green-logistics-to-the-fore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