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UiPath awards Fast Track status to partners pioneering agentic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UiPath Recognizes Partners as 'Agentic Automation Fast Track' Leaders</w:t>
      </w:r>
      <w:r/>
    </w:p>
    <w:p>
      <w:r/>
      <w:r>
        <w:t>New York—UiPath (NYSE: PATH), a prominent player in agentic automation, has formally acknowledged a selection of partners with a badge of distinction as part of its 'Agentic Automation Fast Track Partner' initiative. This accolade is designated for partners who have successfully completed early access and training in agentic automation capabilities, identified customer use cases for augmenting end-to-end process automation, and contributed to the further development of UiPath's agentic automation solutions.</w:t>
      </w:r>
      <w:r/>
    </w:p>
    <w:p>
      <w:r/>
      <w:r>
        <w:t>According to UiPath's press release, agentic automation represents a significant evolution from traditional robotic process automation. It integrates artificial intelligence (AI) agents, robots, and human operators to enable comprehensive enterprise transformation. The company claims that this approach allows agents to plan, execute, and make decisions with reduced human intervention. As a result, businesses might shift their focus from automating isolated tasks to managing complex, multi-dependent processes.</w:t>
      </w:r>
      <w:r/>
    </w:p>
    <w:p>
      <w:r/>
      <w:r>
        <w:t>In a statement, Ashim Gupta, Chief Financial Officer and Chief Operating Officer at UiPath, expressed the critical role partners play in the company’s future. “Our partners play a critical role in the agentic future of UiPath, from identifying use cases to providing product feedback to co-innovating to help solve customers’ toughest challenges,” he said. Gupta congratulated the honourees on their recognition, highlighting their hands-on training with the UiPath Platform and commitment to embracing the agentic era.</w:t>
      </w:r>
      <w:r/>
    </w:p>
    <w:p>
      <w:r/>
      <w:r>
        <w:t>The badge of distinction underscores a strong commitment from these partners to create an orchestrated enterprise for customers, using a combination of AI agents and other tools to automate processes comprehensively. The partners recognized as Fast Track Partners include notable companies such as Accenture, Capgemini, Deloitte, and IBM, among others.</w:t>
      </w:r>
      <w:r/>
    </w:p>
    <w:p>
      <w:r/>
      <w:r>
        <w:t>UiPath's Partner Program is designed to help partners gain a competitive edge, allowing them to grow their businesses and enhance profitability. The company positions itself as the first enterprise-grade platform for agentic automation, aiming to transform how humans conduct their work by facilitating the seamless integration of agents, robots, and AI models.</w:t>
      </w:r>
      <w:r/>
    </w:p>
    <w:p>
      <w:r/>
      <w:r>
        <w:t xml:space="preserve">For further details on the UiPath Platform for agentic automation, visit </w:t>
      </w:r>
      <w:hyperlink r:id="rId9">
        <w:r>
          <w:rPr>
            <w:color w:val="0000EE"/>
            <w:u w:val="single"/>
          </w:rPr>
          <w:t>UiPath's website</w:t>
        </w:r>
      </w:hyperlink>
      <w:r>
        <w:t>.</w:t>
      </w:r>
      <w:r/>
    </w:p>
    <w:p>
      <w:r/>
      <w:r>
        <w:rPr>
          <w:b/>
        </w:rPr>
        <w:t>Sources:</w:t>
      </w:r>
      <w:r>
        <w:t>- Business Wire Press Release.</w:t>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https://www.uipath.com/automation/agentic-automation</w:t>
        </w:r>
      </w:hyperlink>
      <w:r>
        <w:t xml:space="preserve"> - This page provides a comprehensive overview of agentic automation, detailing how it integrates AI agents, robots, and human operators to enable comprehensive enterprise transformation, aligning with the article's description of agentic automation as a significant evolution from traditional robotic process automation.</w:t>
      </w:r>
      <w:r/>
    </w:p>
    <w:p>
      <w:pPr>
        <w:pStyle w:val="ListNumber"/>
        <w:spacing w:line="240" w:lineRule="auto"/>
        <w:ind w:left="720"/>
      </w:pPr>
      <w:r/>
      <w:hyperlink r:id="rId12">
        <w:r>
          <w:rPr>
            <w:color w:val="0000EE"/>
            <w:u w:val="single"/>
          </w:rPr>
          <w:t>https://www.uipath.com/newsroom/uipath-unveils-vision-for-future-agentic-automation</w:t>
        </w:r>
      </w:hyperlink>
      <w:r>
        <w:t xml:space="preserve"> - This press release announces UiPath's strategic direction centered on agentic automation, highlighting the integration of AI agents, robots, and models to deliver AI transformation enterprise-wide for end-to-end processes, supporting the article's claim about UiPath's focus on agentic automation.</w:t>
      </w:r>
      <w:r/>
    </w:p>
    <w:p>
      <w:pPr>
        <w:pStyle w:val="ListNumber"/>
        <w:spacing w:line="240" w:lineRule="auto"/>
        <w:ind w:left="720"/>
      </w:pPr>
      <w:r/>
      <w:hyperlink r:id="rId13">
        <w:r>
          <w:rPr>
            <w:color w:val="0000EE"/>
            <w:u w:val="single"/>
          </w:rPr>
          <w:t>https://www.uipath.com/newsroom/uipath-honors-global-partner-award-winners</w:t>
        </w:r>
      </w:hyperlink>
      <w:r>
        <w:t xml:space="preserve"> - This announcement details the winners of the 2023 UiPath Partner Awards, including EY as the Global Partner of the Year, recognizing their leadership and innovation in automation, which corroborates the article's mention of UiPath's partner recognition initiatives.</w:t>
      </w:r>
      <w:r/>
    </w:p>
    <w:p>
      <w:pPr>
        <w:pStyle w:val="ListNumber"/>
        <w:spacing w:line="240" w:lineRule="auto"/>
        <w:ind w:left="720"/>
      </w:pPr>
      <w:r/>
      <w:hyperlink r:id="rId14">
        <w:r>
          <w:rPr>
            <w:color w:val="0000EE"/>
            <w:u w:val="single"/>
          </w:rPr>
          <w:t>https://www.uipath.com/partners/grow/partner-awards</w:t>
        </w:r>
      </w:hyperlink>
      <w:r>
        <w:t xml:space="preserve"> - This page outlines the criteria and categories for UiPath's Partner Awards, including Impact, Innovation, and Automation for Good, providing context to the article's reference to UiPath's Partner Program designed to help partners gain a competitive edge.</w:t>
      </w:r>
      <w:r/>
    </w:p>
    <w:p>
      <w:pPr>
        <w:pStyle w:val="ListNumber"/>
        <w:spacing w:line="240" w:lineRule="auto"/>
        <w:ind w:left="720"/>
      </w:pPr>
      <w:r/>
      <w:hyperlink r:id="rId14">
        <w:r>
          <w:rPr>
            <w:color w:val="0000EE"/>
            <w:u w:val="single"/>
          </w:rPr>
          <w:t>https://www.uipath.com/partners/grow/partner-awards</w:t>
        </w:r>
      </w:hyperlink>
      <w:r>
        <w:t xml:space="preserve"> - This page outlines the criteria and categories for UiPath's Partner Awards, including Impact, Innovation, and Automation for Good, providing context to the article's reference to UiPath's Partner Program designed to help partners gain a competitive edge.</w:t>
      </w:r>
      <w:r/>
    </w:p>
    <w:p>
      <w:pPr>
        <w:pStyle w:val="ListNumber"/>
        <w:spacing w:line="240" w:lineRule="auto"/>
        <w:ind w:left="720"/>
      </w:pPr>
      <w:r/>
      <w:hyperlink r:id="rId14">
        <w:r>
          <w:rPr>
            <w:color w:val="0000EE"/>
            <w:u w:val="single"/>
          </w:rPr>
          <w:t>https://www.uipath.com/partners/grow/partner-awards</w:t>
        </w:r>
      </w:hyperlink>
      <w:r>
        <w:t xml:space="preserve"> - This page outlines the criteria and categories for UiPath's Partner Awards, including Impact, Innovation, and Automation for Good, providing context to the article's reference to UiPath's Partner Program designed to help partners gain a competitive edge.</w:t>
      </w:r>
      <w:r/>
    </w:p>
    <w:p>
      <w:pPr>
        <w:pStyle w:val="ListNumber"/>
        <w:spacing w:line="240" w:lineRule="auto"/>
        <w:ind w:left="720"/>
      </w:pPr>
      <w:r/>
      <w:hyperlink r:id="rId15">
        <w:r>
          <w:rPr>
            <w:color w:val="0000EE"/>
            <w:u w:val="single"/>
          </w:rPr>
          <w:t>https://www.businesswire.com/news/home/20250506298994/en/UiPath-Recognizes-Fast-Track-Partners-for-Their-Innovation-with-Agentic-Automation?feedref=JjAwJuNHiystnCoBq_hl-bV7DTIYheT0D-1vT4_bKFzt_EW40VMdK6eG-WLfRGUE1fJraLPL1g6AeUGJlCTYs7Oafol48Kkc8KJgZoTHgMu0w8LYSbRdYOj2VdwnuKwa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ipath.com" TargetMode="External"/><Relationship Id="rId10" Type="http://schemas.openxmlformats.org/officeDocument/2006/relationships/hyperlink" Target="https://www.noahwire.com" TargetMode="External"/><Relationship Id="rId11" Type="http://schemas.openxmlformats.org/officeDocument/2006/relationships/hyperlink" Target="https://www.uipath.com/automation/agentic-automation" TargetMode="External"/><Relationship Id="rId12" Type="http://schemas.openxmlformats.org/officeDocument/2006/relationships/hyperlink" Target="https://www.uipath.com/newsroom/uipath-unveils-vision-for-future-agentic-automation" TargetMode="External"/><Relationship Id="rId13" Type="http://schemas.openxmlformats.org/officeDocument/2006/relationships/hyperlink" Target="https://www.uipath.com/newsroom/uipath-honors-global-partner-award-winners" TargetMode="External"/><Relationship Id="rId14" Type="http://schemas.openxmlformats.org/officeDocument/2006/relationships/hyperlink" Target="https://www.uipath.com/partners/grow/partner-awards" TargetMode="External"/><Relationship Id="rId15" Type="http://schemas.openxmlformats.org/officeDocument/2006/relationships/hyperlink" Target="https://www.businesswire.com/news/home/20250506298994/en/UiPath-Recognizes-Fast-Track-Partners-for-Their-Innovation-with-Agentic-Automation?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