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reshapes organisational intelligence and IT service management, says Blackwire Labs CEO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about the transformative role of generative artificial intelligence (AI) in business, Josh Lee, CEO of Blackwire Labs, highlighted its potential as a pivotal component in evolving organisational intelligence. Speaking to CIO and Enterprise Applications, Lee emphasised that viewing generative AI merely as another technological advancement is an oversimplification. He described it as an “organisational nervous system” that exponentially enhances human intelligence. Lee noted the shift from focusing solely on process digitisation to the development of systems that think alongside humans, converting data into strategic insights. He asserted that future success will belong to Chief Information Officers (CIOs) who design cognitive ecosystems that facilitate collaboration between humans and AI, enabling the resolution of previously insurmountable challenges.</w:t>
      </w:r>
      <w:r/>
    </w:p>
    <w:p>
      <w:r/>
      <w:r>
        <w:t>The conversation also turned to IT service management (ITSM) as an effective starting point for unlocking the potential of generative AI. Network Operation Centres (NOCs) and Site Reliability Engineers (SREs) have begun leveraging AI operations platforms to connect alerts to time-sensitive incidents, improving mean time to resolution (MTTR) and conducting root cause analyses (RCA). With generative and agentic AI supporting more facets of IT operations, CIOs are presented with new opportunities to shift IT management towards more proactive, innovative initiatives.</w:t>
      </w:r>
      <w:r/>
    </w:p>
    <w:p>
      <w:r/>
      <w:r>
        <w:t>Michael Turcotte, CIO of FICO, also shared insights regarding his organisation’s focus on enhancing customer outcomes and reducing engineer workloads through targeted use cases. He pointed out that the application of generative AI in developing hotfixes and predictive analytics has opened up opportunities to identify, correlate, and route incidents more effectively. This focus is resulting in transformative changes for the business, contributing to increased customer satisfaction, retention rates, and engineering efficiency.</w:t>
      </w:r>
      <w:r/>
    </w:p>
    <w:p>
      <w:r/>
      <w:r>
        <w:t>As these leading figures in the technology sector outline their strategies and experiences, the ongoing adaptation of generative AI within IT frameworks signals a broader shift towards more collaborative and intelligent business operations. This evolution appears not only to signal a strategic realignment but also the emergence of new methodologies in how organisations approach problem-solving in an increasingly complex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https://www.blackwirelabs.com/blog/blackwire-mission-values</w:t>
        </w:r>
      </w:hyperlink>
      <w:r>
        <w:t xml:space="preserve"> - This article discusses Blackwire Labs' mission to democratize cybersecurity expertise by combining trusted AI with human experience, aligning with the claim that Josh Lee emphasized generative AI as a pivotal component in evolving organizational intelligence.</w:t>
      </w:r>
      <w:r/>
    </w:p>
    <w:p>
      <w:pPr>
        <w:pStyle w:val="ListNumber"/>
        <w:spacing w:line="240" w:lineRule="auto"/>
        <w:ind w:left="720"/>
      </w:pPr>
      <w:r/>
      <w:hyperlink r:id="rId11">
        <w:r>
          <w:rPr>
            <w:color w:val="0000EE"/>
            <w:u w:val="single"/>
          </w:rPr>
          <w:t>https://www.blackwirelabs.com/blog/the-scarcity-of-trust-a-cybersecurity-imperative</w:t>
        </w:r>
      </w:hyperlink>
      <w:r>
        <w:t xml:space="preserve"> - This piece highlights Blackwire Labs' commitment to transparency and trust in AI, supporting the assertion that viewing generative AI merely as another technological advancement is an oversimplification.</w:t>
      </w:r>
      <w:r/>
    </w:p>
    <w:p>
      <w:pPr>
        <w:pStyle w:val="ListNumber"/>
        <w:spacing w:line="240" w:lineRule="auto"/>
        <w:ind w:left="720"/>
      </w:pPr>
      <w:r/>
      <w:hyperlink r:id="rId12">
        <w:r>
          <w:rPr>
            <w:color w:val="0000EE"/>
            <w:u w:val="single"/>
          </w:rPr>
          <w:t>https://www.blackwirelabs.com/blog/company-launch</w:t>
        </w:r>
      </w:hyperlink>
      <w:r>
        <w:t xml:space="preserve"> - This announcement details the launch of Blackwire.ai, an enterprise-grade GenAI tool that combines human expert-vetted knowledge with blockchain-powered integrity, corroborating the idea of developing systems that think alongside humans to convert data into strategic insights.</w:t>
      </w:r>
      <w:r/>
    </w:p>
    <w:p>
      <w:pPr>
        <w:pStyle w:val="ListNumber"/>
        <w:spacing w:line="240" w:lineRule="auto"/>
        <w:ind w:left="720"/>
      </w:pPr>
      <w:r/>
      <w:hyperlink r:id="rId13">
        <w:r>
          <w:rPr>
            <w:color w:val="0000EE"/>
            <w:u w:val="single"/>
          </w:rPr>
          <w:t>https://www.fico.com/en/latest-thinking/press-releases/2023/05/new-enhancements-fico-platform-power-customer-connections-enable-enterprise-wide-transformation-and-drive-strategic-business-outcomes</w:t>
        </w:r>
      </w:hyperlink>
      <w:r>
        <w:t xml:space="preserve"> - This press release outlines enhancements to the FICO Platform, including improvements in transactional analytics and optimization, supporting the notion that future success will belong to CIOs who design cognitive ecosystems facilitating collaboration between humans and AI.</w:t>
      </w:r>
      <w:r/>
    </w:p>
    <w:p>
      <w:pPr>
        <w:pStyle w:val="ListNumber"/>
        <w:spacing w:line="240" w:lineRule="auto"/>
        <w:ind w:left="720"/>
      </w:pPr>
      <w:r/>
      <w:hyperlink r:id="rId10">
        <w:r>
          <w:rPr>
            <w:color w:val="0000EE"/>
            <w:u w:val="single"/>
          </w:rPr>
          <w:t>https://www.blackwirelabs.com/blog/blackwire-mission-values</w:t>
        </w:r>
      </w:hyperlink>
      <w:r>
        <w:t xml:space="preserve"> - This article discusses Blackwire Labs' mission to democratize cybersecurity expertise by combining trusted AI with human experience, aligning with the claim that Josh Lee emphasized generative AI as a pivotal component in evolving organizational intelligence.</w:t>
      </w:r>
      <w:r/>
    </w:p>
    <w:p>
      <w:pPr>
        <w:pStyle w:val="ListNumber"/>
        <w:spacing w:line="240" w:lineRule="auto"/>
        <w:ind w:left="720"/>
      </w:pPr>
      <w:r/>
      <w:hyperlink r:id="rId11">
        <w:r>
          <w:rPr>
            <w:color w:val="0000EE"/>
            <w:u w:val="single"/>
          </w:rPr>
          <w:t>https://www.blackwirelabs.com/blog/the-scarcity-of-trust-a-cybersecurity-imperative</w:t>
        </w:r>
      </w:hyperlink>
      <w:r>
        <w:t xml:space="preserve"> - This piece highlights Blackwire Labs' commitment to transparency and trust in AI, supporting the assertion that viewing generative AI merely as another technological advancement is an oversimplification.</w:t>
      </w:r>
      <w:r/>
    </w:p>
    <w:p>
      <w:pPr>
        <w:pStyle w:val="ListNumber"/>
        <w:spacing w:line="240" w:lineRule="auto"/>
        <w:ind w:left="720"/>
      </w:pPr>
      <w:r/>
      <w:hyperlink r:id="rId14">
        <w:r>
          <w:rPr>
            <w:color w:val="0000EE"/>
            <w:u w:val="single"/>
          </w:rPr>
          <w:t>https://www.cio.com/article/3979647/%EC%B9%BC%EB%9F%BC-%EC%97%90%EC%9D%B4%EC%A0%84%ED%8B%B1-ai-%EC%8B%9C%EB%8C%80%EC%97%90-%EB%A7%9E%EC%B6%98-dx-%EC%A0%84%EB%9E%B5-%EA%B0%9C%ED%8E%B8%EC%9D%B4-%ED%95%84%EC%9A%94.html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lackwirelabs.com/blog/blackwire-mission-values" TargetMode="External"/><Relationship Id="rId11" Type="http://schemas.openxmlformats.org/officeDocument/2006/relationships/hyperlink" Target="https://www.blackwirelabs.com/blog/the-scarcity-of-trust-a-cybersecurity-imperative" TargetMode="External"/><Relationship Id="rId12" Type="http://schemas.openxmlformats.org/officeDocument/2006/relationships/hyperlink" Target="https://www.blackwirelabs.com/blog/company-launch" TargetMode="External"/><Relationship Id="rId13" Type="http://schemas.openxmlformats.org/officeDocument/2006/relationships/hyperlink" Target="https://www.fico.com/en/latest-thinking/press-releases/2023/05/new-enhancements-fico-platform-power-customer-connections-enable-enterprise-wide-transformation-and-drive-strategic-business-outcomes" TargetMode="External"/><Relationship Id="rId14" Type="http://schemas.openxmlformats.org/officeDocument/2006/relationships/hyperlink" Target="https://www.cio.com/article/3979647/%EC%B9%BC%EB%9F%BC-%EC%97%90%EC%9D%B4%EC%A0%84%ED%8B%B1-ai-%EC%8B%9C%EB%8C%80%EC%97%90-%EB%A7%9E%EC%B6%98-dx-%EC%A0%84%EB%9E%B5-%EA%B0%9C%ED%8E%B8%EC%9D%B4-%ED%95%84%EC%9A%9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