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industries with autonomous decision-making and self-optimisation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Rise of Agentic AI: Autonomous Intelligence in a Complex World</w:t>
      </w:r>
      <w:r/>
    </w:p>
    <w:p>
      <w:r/>
      <w:r>
        <w:t xml:space="preserve">In the rapidly evolving landscape of artificial intelligence, the concept of </w:t>
      </w:r>
      <w:r>
        <w:rPr>
          <w:b/>
        </w:rPr>
        <w:t>Agentic AI</w:t>
      </w:r>
      <w:r>
        <w:t xml:space="preserve"> stands out for its remarkable ability to operate autonomously, making decisions and executing tasks without the necessity for constant human oversight. Powered by advanced </w:t>
      </w:r>
      <w:r>
        <w:rPr>
          <w:b/>
        </w:rPr>
        <w:t>Large Language Models</w:t>
      </w:r>
      <w:r>
        <w:t xml:space="preserve"> (LLMs), these AI systems are not merely sophisticated tools but evolve into proactive partners capable of independent action. Understanding Agentic AI and its implications for various sectors, from finance to industry, is vital for navigating the future of technology.</w:t>
      </w:r>
      <w:r/>
    </w:p>
    <w:p>
      <w:pPr>
        <w:pStyle w:val="Heading2"/>
      </w:pPr>
      <w:r>
        <w:t>Understanding Agentic AI</w:t>
      </w:r>
      <w:r/>
    </w:p>
    <w:p>
      <w:r/>
      <w:r>
        <w:t xml:space="preserve">At its core, Agentic AI encapsulates systems designed to pursue specific goals through decision-making processes rooted in complex reasoning techniques. These include </w:t>
      </w:r>
      <w:r>
        <w:rPr>
          <w:b/>
        </w:rPr>
        <w:t>decomposition</w:t>
      </w:r>
      <w:r>
        <w:t xml:space="preserve"> of tasks, </w:t>
      </w:r>
      <w:r>
        <w:rPr>
          <w:b/>
        </w:rPr>
        <w:t>iterative planning</w:t>
      </w:r>
      <w:r>
        <w:t xml:space="preserve">, and </w:t>
      </w:r>
      <w:r>
        <w:rPr>
          <w:b/>
        </w:rPr>
        <w:t>self-critique</w:t>
      </w:r>
      <w:r>
        <w:t>, enabling agents to effectively tackle multi-step problems. Such capabilities allow these systems to analyse their environment, make informed decisions, and adapt their actions autonomously. This technological advancement offers significant benefits, particularly in efficiency and productivity; however, it does not come without risks. If misaligned with their intended objectives, these systems can act unpredictably, potentially leading to harmful outcomes. Thus, establishing robust guardrails and conducting thorough testing is essential to mitigate these risks, as highlighted by Ryan Siegler, a data scientist at KX.</w:t>
      </w:r>
      <w:r/>
    </w:p>
    <w:p>
      <w:pPr>
        <w:pStyle w:val="Heading2"/>
      </w:pPr>
      <w:r>
        <w:t>The Mechanisms of Autonomy</w:t>
      </w:r>
      <w:r/>
    </w:p>
    <w:p>
      <w:pPr>
        <w:pStyle w:val="Heading3"/>
      </w:pPr>
      <w:r>
        <w:t>Reasoning Techniques</w:t>
      </w:r>
      <w:r/>
    </w:p>
    <w:p>
      <w:r/>
      <w:r>
        <w:t xml:space="preserve">Agentic systems employ various sophisticated reasoning methods to address complex challenges. </w:t>
      </w:r>
      <w:r>
        <w:rPr>
          <w:b/>
        </w:rPr>
        <w:t>Decomposition</w:t>
      </w:r>
      <w:r>
        <w:t xml:space="preserve"> involves breaking down overarching goals into smaller, manageable sub-tasks. Once segmented, agents engage in </w:t>
      </w:r>
      <w:r>
        <w:rPr>
          <w:b/>
        </w:rPr>
        <w:t>iterative planning</w:t>
      </w:r>
      <w:r>
        <w:t xml:space="preserve">: creating a plan, executing actions, and continuously assessing the outcomes. This process is reminiscent of how a human project manager might strategise to achieve a significant objective. </w:t>
      </w:r>
      <w:r/>
    </w:p>
    <w:p>
      <w:r/>
      <w:r>
        <w:rPr>
          <w:b/>
        </w:rPr>
        <w:t>Self-critique</w:t>
      </w:r>
      <w:r>
        <w:t xml:space="preserve"> further enhances this capability, as agents can evaluate their progress mid-task, adjusting their approaches based on the effectiveness of their current strategies. Additionally, they integrate memory management, allowing them to retain both short-term and long-term contextual awareness, facilitating informed decision-making as the circumstances change.</w:t>
      </w:r>
      <w:r/>
    </w:p>
    <w:p>
      <w:pPr>
        <w:pStyle w:val="Heading3"/>
      </w:pPr>
      <w:r>
        <w:t>Levels of Autonomy</w:t>
      </w:r>
      <w:r/>
    </w:p>
    <w:p>
      <w:r/>
      <w:r>
        <w:t xml:space="preserve">Agents can be classified into two distinct categories based on their autonomy levels: </w:t>
      </w:r>
      <w:r>
        <w:rPr>
          <w:b/>
        </w:rPr>
        <w:t>goal-seeking agents</w:t>
      </w:r>
      <w:r>
        <w:t xml:space="preserve"> and </w:t>
      </w:r>
      <w:r>
        <w:rPr>
          <w:b/>
        </w:rPr>
        <w:t>autonomous agents</w:t>
      </w:r>
      <w:r>
        <w:t>. Goal-seeking agents focus solely on completing specified tasks, while autonomous agents have the capacity to redefine their objectives based on new information or insights, operating continuously within dynamic environments. This evolution of AI reflects a shift from human oversight towards systems capable of self-sufficiency, embodying a modern iteration of business process management.</w:t>
      </w:r>
      <w:r/>
    </w:p>
    <w:p>
      <w:pPr>
        <w:pStyle w:val="Heading2"/>
      </w:pPr>
      <w:r>
        <w:t>Ensuring Coherence and Accuracy</w:t>
      </w:r>
      <w:r/>
    </w:p>
    <w:p>
      <w:r/>
      <w:r>
        <w:t xml:space="preserve">As Agentic AI systems ingest a wealth of external data, the coherence and correctness of this information are paramount. Employing techniques like </w:t>
      </w:r>
      <w:r>
        <w:rPr>
          <w:b/>
        </w:rPr>
        <w:t>source validation</w:t>
      </w:r>
      <w:r>
        <w:t xml:space="preserve"> and </w:t>
      </w:r>
      <w:r>
        <w:rPr>
          <w:b/>
        </w:rPr>
        <w:t>trust scoring</w:t>
      </w:r>
      <w:r>
        <w:t xml:space="preserve">, these systems can discern credible data from unreliable sources. Furthermore, maintaining </w:t>
      </w:r>
      <w:r>
        <w:rPr>
          <w:b/>
        </w:rPr>
        <w:t>cross-verification</w:t>
      </w:r>
      <w:r>
        <w:t xml:space="preserve"> across multiple independent resources enhances confidence in the accuracy of the information processed. Transparency is also crucial; agents must document their reasoning, enabling both self-reflection and external audits, thereby increasing accountability in their operations.</w:t>
      </w:r>
      <w:r/>
    </w:p>
    <w:p>
      <w:pPr>
        <w:pStyle w:val="Heading2"/>
      </w:pPr>
      <w:r>
        <w:t>Learning Patterns for Optimal Decision-Making</w:t>
      </w:r>
      <w:r/>
    </w:p>
    <w:p>
      <w:r/>
      <w:r>
        <w:t xml:space="preserve">Agentic AI systems are equipped to learn and identify patterns in various data, leveraging their training on extensive datasets to optimise their approaches to achieving objectives. By employing </w:t>
      </w:r>
      <w:r>
        <w:rPr>
          <w:b/>
        </w:rPr>
        <w:t>pre-trained knowledge</w:t>
      </w:r>
      <w:r>
        <w:t xml:space="preserve">, agents develop a foundational understanding of potential pathways and obstacles, enabling them to make informed decisions. This process is enhanced through </w:t>
      </w:r>
      <w:r>
        <w:rPr>
          <w:b/>
        </w:rPr>
        <w:t>chain of thought reasoning</w:t>
      </w:r>
      <w:r>
        <w:t xml:space="preserve">, where agents methodically evaluate subtasks, selecting the most efficient path to their goals. Learning is further augmented through </w:t>
      </w:r>
      <w:r>
        <w:rPr>
          <w:b/>
        </w:rPr>
        <w:t>self-optimisation</w:t>
      </w:r>
      <w:r>
        <w:t>, allowing agents to refine their strategies based on previous performance.</w:t>
      </w:r>
      <w:r/>
    </w:p>
    <w:p>
      <w:pPr>
        <w:pStyle w:val="Heading2"/>
      </w:pPr>
      <w:r>
        <w:t>Diverse Use Cases and Implications</w:t>
      </w:r>
      <w:r/>
    </w:p>
    <w:p>
      <w:r/>
      <w:r>
        <w:t xml:space="preserve">The potential applications of Agentic AI are vast and varied, with significant impacts across industries. For instance, in financial markets, agentic systems can expedite the research process significantly, transforming a task that typically takes days into mere minutes, thus allowing professionals to respond swiftly to market dynamics. Similarly, in </w:t>
      </w:r>
      <w:r>
        <w:rPr>
          <w:b/>
        </w:rPr>
        <w:t>aerospace and defence</w:t>
      </w:r>
      <w:r>
        <w:t>, autonomous agents are revolutionising satellite image analysis by identifying significant changes rapidly and generating detailed reports that enhance decision-making and situational awareness.</w:t>
      </w:r>
      <w:r/>
    </w:p>
    <w:p>
      <w:r/>
      <w:r>
        <w:t xml:space="preserve">Furthermore, in </w:t>
      </w:r>
      <w:r>
        <w:rPr>
          <w:b/>
        </w:rPr>
        <w:t>manufacturing</w:t>
      </w:r>
      <w:r>
        <w:t>, Agentic AI optimises production lines by detecting inefficiencies in real-time and adjusting workflows without human intervention. This proactive management not only minimises downtime but also elevates operational efficacy.</w:t>
      </w:r>
      <w:r/>
    </w:p>
    <w:p>
      <w:pPr>
        <w:pStyle w:val="Heading2"/>
      </w:pPr>
      <w:r>
        <w:t>Differentiating AI Frameworks</w:t>
      </w:r>
      <w:r/>
    </w:p>
    <w:p>
      <w:r/>
      <w:r>
        <w:t xml:space="preserve">It is essential to distinguish between Agentic AI, </w:t>
      </w:r>
      <w:r>
        <w:rPr>
          <w:b/>
        </w:rPr>
        <w:t>Generative AI</w:t>
      </w:r>
      <w:r>
        <w:t xml:space="preserve">, and </w:t>
      </w:r>
      <w:r>
        <w:rPr>
          <w:b/>
        </w:rPr>
        <w:t>Deep Learning</w:t>
      </w:r>
      <w:r>
        <w:t>. While deep learning provides the foundational architecture for these systems, generative AI focuses on content creation, enabling the production of new data based on existing patterns. Agentic AI, however, utilises both generative capabilities and sophisticated orchestration frameworks to autonomously complete tasks. Each framework has its unique strengths, with Agentic AI emerging as a powerful application of these advanced technologies.</w:t>
      </w:r>
      <w:r/>
    </w:p>
    <w:p>
      <w:pPr>
        <w:pStyle w:val="Heading2"/>
      </w:pPr>
      <w:r>
        <w:t>Challenges and Considerations for Scaling AI</w:t>
      </w:r>
      <w:r/>
    </w:p>
    <w:p>
      <w:r/>
      <w:r>
        <w:t xml:space="preserve">Scaling AI necessitates robust technological infrastructure, including high-performance </w:t>
      </w:r>
      <w:r>
        <w:rPr>
          <w:b/>
        </w:rPr>
        <w:t>Graphic Processing Units (GPUs)</w:t>
      </w:r>
      <w:r>
        <w:t xml:space="preserve"> for training models efficiently and facilitating low-latency communications through advanced networking technologies. Additionally, integrating </w:t>
      </w:r>
      <w:r>
        <w:rPr>
          <w:b/>
        </w:rPr>
        <w:t>data platforms</w:t>
      </w:r>
      <w:r>
        <w:t xml:space="preserve"> enables agents to access and process relevant information dynamically, ensuring they operate effectively in real-world applications.</w:t>
      </w:r>
      <w:r/>
    </w:p>
    <w:p>
      <w:r/>
      <w:r>
        <w:t>The convergence of these technologies ensures that Agentic AI can perform complex tasks faster and more accurately than ever before, paving the way for a future where AI systems can function as indispensable partners across various sectors.</w:t>
      </w:r>
      <w:r/>
    </w:p>
    <w:p>
      <w:pPr>
        <w:pStyle w:val="Heading2"/>
      </w:pPr>
      <w:r>
        <w:t>Conclusion</w:t>
      </w:r>
      <w:r/>
    </w:p>
    <w:p>
      <w:r/>
      <w:r>
        <w:t>As Agentic AI continues to evolve, understanding its principles, mechanisms, and implications will be crucial for stakeholders across industries. While the benefits are substantial, the associated risks highlight the necessity for stringent controls and thoughtful design in these systems. With proper oversight, Agentic AI has the potential to revolutionise operations, enhance productivity, and redefine collaborative dynamics between humans and machines.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[5]</w:t>
        </w:r>
      </w:hyperlink>
      <w:r/>
    </w:p>
    <w:p>
      <w:pPr>
        <w:pStyle w:val="ListBullet"/>
        <w:spacing w:line="240" w:lineRule="auto"/>
        <w:ind w:left="720"/>
      </w:pPr>
      <w:r/>
      <w:r>
        <w:t xml:space="preserve">Paragraph 2 –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[5]</w:t>
        </w:r>
      </w:hyperlink>
      <w:r>
        <w:t xml:space="preserve">,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[5]</w:t>
        </w:r>
      </w:hyperlink>
      <w:r>
        <w:t xml:space="preserve">, </w:t>
      </w:r>
      <w:hyperlink r:id="rId10">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[5]</w:t>
        </w:r>
      </w:hyperlink>
      <w:r/>
    </w:p>
    <w:p>
      <w:pPr>
        <w:pStyle w:val="ListBullet"/>
        <w:spacing w:line="240" w:lineRule="auto"/>
        <w:ind w:left="720"/>
      </w:pPr>
      <w:r/>
      <w:r>
        <w:t xml:space="preserve">Paragraph 6 – </w:t>
      </w:r>
      <w:hyperlink r:id="rId9">
        <w:r>
          <w:rPr>
            <w:color w:val="0000EE"/>
            <w:u w:val="single"/>
          </w:rPr>
          <w:t>[5]</w:t>
        </w:r>
      </w:hyperlink>
      <w:r>
        <w:t xml:space="preserve">, </w:t>
      </w:r>
      <w:hyperlink r:id="rId11">
        <w:r>
          <w:rPr>
            <w:color w:val="0000EE"/>
            <w:u w:val="single"/>
          </w:rPr>
          <w:t>[7]</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[5]</w:t>
        </w:r>
      </w:hyperlink>
      <w:r/>
    </w:p>
    <w:p>
      <w:pPr>
        <w:pStyle w:val="ListBullet"/>
        <w:spacing w:line="240" w:lineRule="auto"/>
        <w:ind w:left="720"/>
      </w:pPr>
      <w:r/>
      <w:r>
        <w:t xml:space="preserve">Paragraph 9 – </w:t>
      </w:r>
      <w:hyperlink r:id="rId10">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11 – </w:t>
      </w:r>
      <w:hyperlink r:id="rId9">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https://www.odbms.org/2025/05/on-agentic-ai-qa-with-ryan-siegler/</w:t>
        </w:r>
      </w:hyperlink>
      <w:r>
        <w:t xml:space="preserve"> - Please view link - unable to able to access data</w:t>
      </w:r>
      <w:r/>
    </w:p>
    <w:p>
      <w:pPr>
        <w:pStyle w:val="ListNumber"/>
        <w:spacing w:line="240" w:lineRule="auto"/>
        <w:ind w:left="720"/>
      </w:pPr>
      <w:r/>
      <w:hyperlink r:id="rId10">
        <w:r>
          <w:rPr>
            <w:color w:val="0000EE"/>
            <w:u w:val="single"/>
          </w:rPr>
          <w:t>https://en.wikipedia.org/wiki/Agentic_AI</w:t>
        </w:r>
      </w:hyperlink>
      <w:r>
        <w:t xml:space="preserve"> - Agentic AI refers to artificial intelligence systems capable of operating autonomously, making decisions, and performing tasks without human intervention. These systems utilize advanced reasoning techniques, such as decomposition, iterative planning, self-critique, tool use, and memory management, to solve complex, multi-step problems. Powered by Large Language Models (LLMs), agentic AI can plan, execute, and reflect on tasks, enabling advanced automation and reducing the need for constant human oversight. However, this autonomy introduces risks, including potential misinterpretation of goals leading to unintended consequences, necessitating effective guardrails and thorough testing.</w:t>
      </w:r>
      <w:r/>
    </w:p>
    <w:p>
      <w:pPr>
        <w:pStyle w:val="ListNumber"/>
        <w:spacing w:line="240" w:lineRule="auto"/>
        <w:ind w:left="720"/>
      </w:pPr>
      <w:r/>
      <w:hyperlink r:id="rId13">
        <w:r>
          <w:rPr>
            <w:color w:val="0000EE"/>
            <w:u w:val="single"/>
          </w:rPr>
          <w:t>https://en.wikipedia.org/wiki/Intelligent_agent</w:t>
        </w:r>
      </w:hyperlink>
      <w:r>
        <w:t xml:space="preserve"> - Intelligent agents are systems that perceive their environment and take actions to achieve specific goals. They can be organized hierarchically into multiple 'sub-agents' to handle lower-level functions, collectively forming a complete system capable of executing complex tasks. These agents typically consist of sensors for gathering input, a central controller for processing information, and actuators for executing actions. Hierarchical structures balance rapid responses for low-level tasks with deliberative reasoning for high-level objectives, enabling intelligent agents to adapt and perform effectively in dynamic environments.</w:t>
      </w:r>
      <w:r/>
    </w:p>
    <w:p>
      <w:pPr>
        <w:pStyle w:val="ListNumber"/>
        <w:spacing w:line="240" w:lineRule="auto"/>
        <w:ind w:left="720"/>
      </w:pPr>
      <w:r/>
      <w:hyperlink r:id="rId15">
        <w:r>
          <w:rPr>
            <w:color w:val="0000EE"/>
            <w:u w:val="single"/>
          </w:rPr>
          <w:t>https://en.wikipedia.org/wiki/Agentic_leadership</w:t>
        </w:r>
      </w:hyperlink>
      <w:r>
        <w:t xml:space="preserve"> - Agentic Leadership is a contemporary framework introduced by Kashif Zaman in 2024, integrating timeless leadership principles with Artificial Intelligence (AI). This model positions AI as a leadership amplifier rather than merely a technological tool, emphasizing its role in enhancing empathy, transparency, decision-making, autonomy, and organizational purpose. The framework outlines ten metaphoric AI companions, such as the 'Mirror of Intrinsic Empathy' and the 'Catalyst of Limitless Learning,' aiming to reshape leadership culture and decision-making in the digital era by leveraging AI capabilities.</w:t>
      </w:r>
      <w:r/>
    </w:p>
    <w:p>
      <w:pPr>
        <w:pStyle w:val="ListNumber"/>
        <w:spacing w:line="240" w:lineRule="auto"/>
        <w:ind w:left="720"/>
      </w:pPr>
      <w:r/>
      <w:hyperlink r:id="rId9">
        <w:r>
          <w:rPr>
            <w:color w:val="0000EE"/>
            <w:u w:val="single"/>
          </w:rPr>
          <w:t>https://www.odbms.org/2025/05/on-agentic-ai-qa-with-ryan-siegler/</w:t>
        </w:r>
      </w:hyperlink>
      <w:r>
        <w:t xml:space="preserve"> - In this Q&amp;A, Ryan Siegler, a data scientist at KX, discusses Agentic AI, emphasizing its ability to operate autonomously, make decisions, and perform tasks without human intervention. He highlights the importance of Large Language Models (LLMs) in enabling advanced reasoning for decision-making in complex environments. Siegler also addresses the risks associated with Agentic AI, such as potential misinterpretation of goals leading to unintended consequences, and stresses the necessity for effective guardrails and thorough testing to mitigate these risks.</w:t>
      </w:r>
      <w:r/>
    </w:p>
    <w:p>
      <w:pPr>
        <w:pStyle w:val="ListNumber"/>
        <w:spacing w:line="240" w:lineRule="auto"/>
        <w:ind w:left="720"/>
      </w:pPr>
      <w:r/>
      <w:hyperlink r:id="rId12">
        <w:r>
          <w:rPr>
            <w:color w:val="0000EE"/>
            <w:u w:val="single"/>
          </w:rPr>
          <w:t>https://www.healthcaredive.com/news/deepminds-ai-detects-over-50-eye-diseases-with-94-accuracy-study-shows-1/530125/</w:t>
        </w:r>
      </w:hyperlink>
      <w:r>
        <w:t xml:space="preserve"> - A study published in Healthcare Dive reports that DeepMind's AI system achieved 94% accuracy in detecting over 50 eye diseases by analyzing 3D eye scans. This demonstrates the potential of AI in medical diagnostics, particularly in ophthalmology, where accurate and timely detection is crucial for patient outcomes. The study highlights the advancements in AI technology and its growing role in healthcare, offering a promising tool for clinicians to enhance diagnostic precision and efficiency.</w:t>
      </w:r>
      <w:r/>
    </w:p>
    <w:p>
      <w:pPr>
        <w:pStyle w:val="ListNumber"/>
        <w:spacing w:line="240" w:lineRule="auto"/>
        <w:ind w:left="720"/>
      </w:pPr>
      <w:r/>
      <w:hyperlink r:id="rId11">
        <w:r>
          <w:rPr>
            <w:color w:val="0000EE"/>
            <w:u w:val="single"/>
          </w:rPr>
          <w:t>https://www.siemens.com/global/en/products/automation/topic-areas/artificial-intelligence-in-industry/usecases/ai-based-predictive-maintenance.html</w:t>
        </w:r>
      </w:hyperlink>
      <w:r>
        <w:t xml:space="preserve"> - Siemens utilizes Agentic AI for AI-based predictive maintenance, analyzing real-time sensor data from industrial equipment to predict failures before they occur. This proactive approach has led to a 25% reduction in unplanned downtime, showcasing the effectiveness of Agentic AI in enhancing operational efficiency and reliability in industrial settings. By leveraging advanced AI techniques, Siemens demonstrates the transformative potential of autonomous systems in predictive maintenance and operational optimization.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dbms.org/2025/05/on-agentic-ai-qa-with-ryan-siegler/" TargetMode="External"/><Relationship Id="rId10" Type="http://schemas.openxmlformats.org/officeDocument/2006/relationships/hyperlink" Target="https://en.wikipedia.org/wiki/Agentic_AI" TargetMode="External"/><Relationship Id="rId11" Type="http://schemas.openxmlformats.org/officeDocument/2006/relationships/hyperlink" Target="https://www.siemens.com/global/en/products/automation/topic-areas/artificial-intelligence-in-industry/usecases/ai-based-predictive-maintenance.html" TargetMode="External"/><Relationship Id="rId12" Type="http://schemas.openxmlformats.org/officeDocument/2006/relationships/hyperlink" Target="https://www.healthcaredive.com/news/deepminds-ai-detects-over-50-eye-diseases-with-94-accuracy-study-shows-1/530125/" TargetMode="External"/><Relationship Id="rId13" Type="http://schemas.openxmlformats.org/officeDocument/2006/relationships/hyperlink" Target="https://en.wikipedia.org/wiki/Intelligent_agent"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Agentic_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