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Inetum leads digital transformation with GenAI factory and regional focus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rife with digital transformation promises, Inetum differentiates itself by delivering concrete results for its European clients. Under the leadership of Kathy Quashie and Hemant Lamba, the company is not merely participating in the dialogue around transformation; it is actively shaping the narrative. This strategic direction is driven by a commitment to precision, clarity, and consistency, particularly in the mid-market and public sector.</w:t>
      </w:r>
      <w:r/>
    </w:p>
    <w:p>
      <w:r/>
      <w:r>
        <w:t>A platform-based approach is central to Inetum's strategy. By focusing on cloud-first, data-first, and AI-first initiatives, the company has redefined digital transformation not as a vague objective but as a data-driven, structured strategy. Quashie asserts, “From public sector modernization to AI-enabled service innovation, Inetum is positioning itself as a scalable and trusted partner.” This clarity in purpose has distinguished Inetum from its competitors, emphasising the integration of best-in-class solutions such as ServiceNow, SAP, Salesforce, and Microsoft across the entire value chain.</w:t>
      </w:r>
      <w:r/>
    </w:p>
    <w:p>
      <w:r/>
      <w:r>
        <w:t>Lamba elaborates on this vision, stating, “When we speak of transformation, it’s about harmonizing technology with business—not just implementing software.” This underscores Inetum's commitment to delivering solutions that are not only technical but also aligned with the specific needs of various industries, including e-health, smart cities, and utilities. Such an approach ensures that digital transformation initiatives resonate with clients and foster genuine business impact.</w:t>
      </w:r>
      <w:r/>
    </w:p>
    <w:p>
      <w:r/>
      <w:r>
        <w:t>Integral to this initiative is the incorporation of Generative AI (GenAI) and Agentic AI within Inetum's service offerings. Launched in 2024, the company’s GenAI Factory marks a significant leap in this direction, providing businesses with support throughout the lifecycle of their GenAI projects—from conception through deployment. By establishing partnerships with tech giants like Microsoft and SAP, Inetum enhances its capacity to deliver advanced AI capabilities effectively, positioning itself as a trailblazer in the incorporation of Generative AI into public sector projects, including automating administrative tasks and improving citizen engagement.</w:t>
      </w:r>
      <w:r/>
    </w:p>
    <w:p>
      <w:r/>
      <w:r>
        <w:t>This proactive stance towards AI readiness is further illustrated by the company's ability to help clients navigate the often daunting landscape of AI integration. A practical, grounded approach ensures that companies do not fall prey to “proof-of-concept fatigue,” a hazardous cycle where excitement over AI applications fizzles out post-initial trials. Lamba notes, “There’s too much ‘death by POC.’ Our approach is grounded—we ask: What is the business case? Are you AI-ready?” This focus ensures that clients can leverage a structured model that prioritises both foundational data capabilities and cloud optimization—a necessity for robust AI adoption.</w:t>
      </w:r>
      <w:r/>
    </w:p>
    <w:p>
      <w:r/>
      <w:r>
        <w:t>As Inetum delves deeper into the public sector, its understanding of regional regulatory environments becomes a core asset. Quashie highlights, “We speak the languages, understand the regulations, and build intimacy at a regional level.” This deep client intimacy—not only fosters trust but also allows Inetum to tailor solutions that address specific local needs. The company’s ability to blend on-site and nearshore talent with cultural nuances has further solidified its standing as a trusted partner in these environments.</w:t>
      </w:r>
      <w:r/>
    </w:p>
    <w:p>
      <w:r/>
      <w:r>
        <w:t>In addition to technological prowess, the cultivation of a strong, trust-based company culture is pivotal for Inetum. Both leaders believe that a high-trust environment empowers innovation and accountability among employees. “Culture isn’t taught—it’s experienced,” Lamba states, indicating that a collaborative culture is foundational to Inetum's success. Their recent strategic investment in the UK and Ireland serves as a litmus test for the company’s cultural cohesion and operational efficacy. The acquisition of ServiceNow specialist Unifii has positioned the UKI market as a launchpad for sustainable growth and deeper market penetration.</w:t>
      </w:r>
      <w:r/>
    </w:p>
    <w:p>
      <w:r/>
      <w:r>
        <w:t>Despite the competitive landscape, Inetum's disciplined expansion strategy avoids the pitfalls of indiscriminate growth. Rather, it targets high-potential areas, coupling acquisitions with the establishment of innovation labs and extensive partner ecosystems. Their alignment with frameworks such as the UK government’s BOS2 underscores how the company is strategically positioned to access public sector procurement efficiently.</w:t>
      </w:r>
      <w:r/>
    </w:p>
    <w:p>
      <w:r/>
      <w:r>
        <w:t>As Quashie aptly summarises, “Focus is our superpower. We’re not trying to be everything to everyone. We’re solving real problems in sectors we understand deeply.” This focused approach extends to its operational model, where regional hubs not only deliver services but also operate as Centres of Excellence, providing invaluable local insights while executing scalable solutions.</w:t>
      </w:r>
      <w:r/>
    </w:p>
    <w:p>
      <w:r/>
      <w:r>
        <w:t>Amidst industry-wide scepticism around AI, Inetum's firm commitment to actionable results helps counteract potential fatigue around technological innovation. The GenAI Factory serves as a key pillar in this effort, equipping enterprises with the tools necessary to develop and implement scalable AI solutions tailored to their unique business challenges.</w:t>
      </w:r>
      <w:r/>
    </w:p>
    <w:p>
      <w:r/>
      <w:r>
        <w:t>As Inetum charts its course in the digital transformation landscape, its dedication to capability building is evident. With an ambitious plan to double its workforce and ensure that all consultants are certified across its four core platforms by 2025, the company has defined a clear roadmap for growth — not only in numbers but in quality and trust.</w:t>
      </w:r>
      <w:r/>
    </w:p>
    <w:p>
      <w:r/>
      <w:r>
        <w:t>Ultimately, Inetum’s narrative is one of pragmatic innovation coupled with regional engagement, proving that amidst a landscape cluttered with lofty promises, it is the clarity of execution and the emphasis on results that resonate with clients. For C-level leaders grappling with the complexities of AI and digital transformation, Inetum offers a pathway grounded in trust, partnership, and a steadfast commitment to delivering tangible business outcomes.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[4]</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[5]</w:t>
        </w:r>
      </w:hyperlink>
      <w:r/>
    </w:p>
    <w:p>
      <w:pPr>
        <w:pStyle w:val="ListBullet"/>
        <w:spacing w:line="240" w:lineRule="auto"/>
        <w:ind w:left="720"/>
      </w:pPr>
      <w:r/>
      <w:r>
        <w:t xml:space="preserve">Paragraph 9 –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10 – </w:t>
      </w:r>
      <w:hyperlink r:id="rId9">
        <w:r>
          <w:rPr>
            <w:color w:val="0000EE"/>
            <w:u w:val="single"/>
          </w:rPr>
          <w:t>[1]</w:t>
        </w:r>
      </w:hyperlink>
      <w:r>
        <w:t xml:space="preserve">, </w:t>
      </w:r>
      <w:hyperlink r:id="rId11">
        <w:r>
          <w:rPr>
            <w:color w:val="0000EE"/>
            <w:u w:val="single"/>
          </w:rPr>
          <w:t>[2]</w:t>
        </w:r>
      </w:hyperlink>
      <w:r/>
    </w:p>
    <w:p>
      <w:pPr>
        <w:pStyle w:val="ListBullet"/>
        <w:spacing w:line="240" w:lineRule="auto"/>
        <w:ind w:left="720"/>
      </w:pPr>
      <w:r/>
      <w:r>
        <w:t xml:space="preserve">Paragraph 11 – </w:t>
      </w:r>
      <w:hyperlink r:id="rId9">
        <w:r>
          <w:rPr>
            <w:color w:val="0000EE"/>
            <w:u w:val="single"/>
          </w:rPr>
          <w:t>[1]</w:t>
        </w:r>
      </w:hyperlink>
      <w:r>
        <w:t xml:space="preserve">, </w:t>
      </w:r>
      <w:hyperlink r:id="rId11">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https://sapinsider.org/articles/unlocking-digital-impact-inetum-redefines-transformation-through-platform-ecosystems-and-ai-innovation/</w:t>
        </w:r>
      </w:hyperlink>
      <w:r>
        <w:t xml:space="preserve"> - Please view link - unable to able to access data</w:t>
      </w:r>
      <w:r/>
    </w:p>
    <w:p>
      <w:pPr>
        <w:pStyle w:val="ListNumber"/>
        <w:spacing w:line="240" w:lineRule="auto"/>
        <w:ind w:left="720"/>
      </w:pPr>
      <w:r/>
      <w:hyperlink r:id="rId11">
        <w:r>
          <w:rPr>
            <w:color w:val="0000EE"/>
            <w:u w:val="single"/>
          </w:rPr>
          <w:t>https://erp.today/deploying-high-impact-genai-solutions-with-inetum/</w:t>
        </w:r>
      </w:hyperlink>
      <w:r>
        <w:t xml:space="preserve"> - This article discusses Inetum's 'GenAI Factory' initiative, launched in April 2024, which supports businesses in deploying Generative Artificial Intelligence (GenAI) solutions. The GenAI Factory assists clients through every phase of their GenAI projects, from initial conception to full deployment, offering services such as assimilation, qualification, prototyping, and scaling. Strategic partnerships with major tech companies, including Microsoft, SAP, Google, ServiceNow, IBM, and Salesforce, enable Inetum to integrate cutting-edge technologies into its solutions, providing clients with advanced AI capabilities. The article also highlights successful implementations of GenAI in the public sector, such as automating contract award procedures and enhancing citizen engagement through accessible communication tools.</w:t>
      </w:r>
      <w:r/>
    </w:p>
    <w:p>
      <w:pPr>
        <w:pStyle w:val="ListNumber"/>
        <w:spacing w:line="240" w:lineRule="auto"/>
        <w:ind w:left="720"/>
      </w:pPr>
      <w:r/>
      <w:hyperlink r:id="rId13">
        <w:r>
          <w:rPr>
            <w:color w:val="0000EE"/>
            <w:u w:val="single"/>
          </w:rPr>
          <w:t>https://www.inetum.com/en/press/inetum-present-its-genai-solutions-successful-digital-transformation-gitex-africa-2024</w:t>
        </w:r>
      </w:hyperlink>
      <w:r>
        <w:t xml:space="preserve"> - Inetum announced its participation in Gitex Africa 2024, showcasing innovative digital services based on Generative Artificial Intelligence (GenAI). The company emphasized its commitment to investing in GenAI to offer customers greater efficiency, supporting clients at every stage of the GenAI project lifecycle. Inetum's services include innovative solutions, enhanced conversational experiences, simplified tools for document and knowledge management, and empowering employees with GenAI's co-pilots. The company also highlighted its partnerships with Microsoft, SAP, Salesforce, and ServiceNow to deliver comprehensive GenAI solutions.</w:t>
      </w:r>
      <w:r/>
    </w:p>
    <w:p>
      <w:pPr>
        <w:pStyle w:val="ListNumber"/>
        <w:spacing w:line="240" w:lineRule="auto"/>
        <w:ind w:left="720"/>
      </w:pPr>
      <w:r/>
      <w:hyperlink r:id="rId12">
        <w:r>
          <w:rPr>
            <w:color w:val="0000EE"/>
            <w:u w:val="single"/>
          </w:rPr>
          <w:t>https://erp.today/the-future-of-digital-transformation/</w:t>
        </w:r>
      </w:hyperlink>
      <w:r>
        <w:t xml:space="preserve"> - This article explores Inetum's approach to digital transformation, focusing on the integration of Artificial Intelligence (AI) and Generative AI (GenAI) into business operations. Inetum began developing AI capabilities six to seven years ago and has integrated them throughout the organization, now accelerating with GenAI market trends. The company faces the dual challenge of deploying AI and GenAI internally and providing top-notch GenAI services to customers with strategic partners. With seven 'Fablab' laboratories for public co-creation and a team of 150 researchers, Inetum integrates and disseminates innovation. The GenAI Factory, a center of excellence, collaborates to deliver end-to-end GenAI solutions, train, identify use cases, conduct proof-of-concepts, and scale projects for business and IT enhancement.</w:t>
      </w:r>
      <w:r/>
    </w:p>
    <w:p>
      <w:pPr>
        <w:pStyle w:val="ListNumber"/>
        <w:spacing w:line="240" w:lineRule="auto"/>
        <w:ind w:left="720"/>
      </w:pPr>
      <w:r/>
      <w:hyperlink r:id="rId10">
        <w:r>
          <w:rPr>
            <w:color w:val="0000EE"/>
            <w:u w:val="single"/>
          </w:rPr>
          <w:t>https://www.inetum.com/en/portugal/news/artificial-intelligence-talent-management-trend-internal-policy</w:t>
        </w:r>
      </w:hyperlink>
      <w:r>
        <w:t xml:space="preserve"> - This article discusses the integration of Artificial Intelligence (AI) into talent management processes within companies. It highlights how AI technologies, such as chatbots and resume screening tools, are reinventing traditional Human Resources practices. The adoption of new technologies in talent management in Portugal was at the center of the discussion at the first TechPeople Conference, organized by Inetum and the Institute of Information in Human Resources (IIRH) in Porto. The event addressed the transformation of AI from a trend to an internal policy, shaping the way organizations approach talent and human resources management within their operations.</w:t>
      </w:r>
      <w:r/>
    </w:p>
    <w:p>
      <w:pPr>
        <w:pStyle w:val="ListNumber"/>
        <w:spacing w:line="240" w:lineRule="auto"/>
        <w:ind w:left="720"/>
      </w:pPr>
      <w:r/>
      <w:hyperlink r:id="rId14">
        <w:r>
          <w:rPr>
            <w:color w:val="0000EE"/>
            <w:u w:val="single"/>
          </w:rPr>
          <w:t>https://www.sap.com/assetdetail/2024/07/9c5a31c9-c67e-0010-bca6-c68f7e60039b.html</w:t>
        </w:r>
      </w:hyperlink>
      <w:r>
        <w:t xml:space="preserve"> - This article highlights how Inetum leverages SAP S/4HANA Cloud Public Edition to empower mid-sized and small companies with cutting-edge technologies like AI and machine learning. With 28,000 employees across 27 countries, Inetum delivers strategic solutions for accelerated growth and innovation at competitive prices. The collaboration with SAP enables Inetum to offer innovative, cost-effective ERP solutions that integrate AI and machine learning, ensuring rapid, efficient implementations for businesses.</w:t>
      </w:r>
      <w:r/>
    </w:p>
    <w:p>
      <w:pPr>
        <w:pStyle w:val="ListNumber"/>
        <w:spacing w:line="240" w:lineRule="auto"/>
        <w:ind w:left="720"/>
      </w:pPr>
      <w:r/>
      <w:hyperlink r:id="rId16">
        <w:r>
          <w:rPr>
            <w:color w:val="0000EE"/>
            <w:u w:val="single"/>
          </w:rPr>
          <w:t>https://w3.makila.ai/en/press-release/makila-ai-continues-its-expansion-in-europe-and-announces-a-strategic-partnership-with-inetum/</w:t>
        </w:r>
      </w:hyperlink>
      <w:r>
        <w:t xml:space="preserve"> - Makila AI, a company specializing in predictive analytics and data simulation, announced a strategic partnership with Inetum, a leading European provider of digital services and solutions. This collaboration aims to accelerate the development of cutting-edge artificial intelligence (AI) solutions by establishing an innovative ecosystem. The partnership focuses on jointly developing and enhancing the integration of solutions centered around human resource management, including payroll management and career management, enabling both companies to support clients in leveraging their data to achieve organizational performance objectives.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apinsider.org/articles/unlocking-digital-impact-inetum-redefines-transformation-through-platform-ecosystems-and-ai-innovation/" TargetMode="External"/><Relationship Id="rId10" Type="http://schemas.openxmlformats.org/officeDocument/2006/relationships/hyperlink" Target="https://www.inetum.com/en/portugal/news/artificial-intelligence-talent-management-trend-internal-policy" TargetMode="External"/><Relationship Id="rId11" Type="http://schemas.openxmlformats.org/officeDocument/2006/relationships/hyperlink" Target="https://erp.today/deploying-high-impact-genai-solutions-with-inetum/" TargetMode="External"/><Relationship Id="rId12" Type="http://schemas.openxmlformats.org/officeDocument/2006/relationships/hyperlink" Target="https://erp.today/the-future-of-digital-transformation/" TargetMode="External"/><Relationship Id="rId13" Type="http://schemas.openxmlformats.org/officeDocument/2006/relationships/hyperlink" Target="https://www.inetum.com/en/press/inetum-present-its-genai-solutions-successful-digital-transformation-gitex-africa-2024" TargetMode="External"/><Relationship Id="rId14" Type="http://schemas.openxmlformats.org/officeDocument/2006/relationships/hyperlink" Target="https://www.sap.com/assetdetail/2024/07/9c5a31c9-c67e-0010-bca6-c68f7e60039b.html" TargetMode="External"/><Relationship Id="rId15" Type="http://schemas.openxmlformats.org/officeDocument/2006/relationships/hyperlink" Target="https://www.noahwire.com" TargetMode="External"/><Relationship Id="rId16" Type="http://schemas.openxmlformats.org/officeDocument/2006/relationships/hyperlink" Target="https://w3.makila.ai/en/press-release/makila-ai-continues-its-expansion-in-europe-and-announces-a-strategic-partnership-with-inet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