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MetricStream launches AI-first strategy with new leadership to transform GRC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MetricStream, a prominent entity in governance, risk, and compliance (GRC), has publicly outlined an updated brand identity and an AI-centric strategy as it transitions into what it describes as a transformative period for the company. In a recent announcement, the firm named Gaurav Kapoor as its new Vice Chairman and introduced Marc Levine as its Chief Executive Officer.</w:t>
      </w:r>
      <w:r/>
    </w:p>
    <w:p>
      <w:r/>
      <w:r>
        <w:t>According to the release, MetricStream's AI-first strategy aims to simplify GRC processes for the multitude of users involved globally. This shift is underscored by a newly designed logo that prominently features AI while retaining elements reflecting the company's long-standing expertise in the domain. The firm’s new tagline, "GRC Simplified. Outcomes Amplified," indicates its commitment to making GRC more accessible amid increasing complexities in the business landscape.</w:t>
      </w:r>
      <w:r/>
    </w:p>
    <w:p>
      <w:r/>
      <w:r>
        <w:t>The firm suggests that traditional GRC tools often falter due to manual limitations and inefficiencies. The newly proposed AI-infused system is designed to streamline processes by autonomously gathering data, conducting assessments, and generating insights, which the company claims will alleviate burdens on IT and administrative staff.</w:t>
      </w:r>
      <w:r/>
    </w:p>
    <w:p>
      <w:r/>
      <w:r>
        <w:t>The leadership changes come as MetricStream looks to strengthen its market position. Gaurav Kapoor, a co-founder, is set to focus entirely on product strategy and innovation, expanding his previous role after serving as CEO. Meanwhile, Levine brings over 20 years of experience in enterprise software and data, most recently overseeing a finance division at Moody's Analytics that grew significantly under his leadership. Levine expressed optimism about the challenges ahead, stating that modern risks and regulatory demands necessitate improved solutions.</w:t>
      </w:r>
      <w:r/>
    </w:p>
    <w:p>
      <w:r/>
      <w:r>
        <w:t>This rebranding and shift towards AI is timely. Research indicates a rising trend among organisations adopting AI-powered GRC solutions to tackle complex regulatory environments and improve resilience against evolving risks. An independent report by Forrester recently named MetricStream a Leader in GRC Platforms, highlighting its comprehensive product offerings and strategic partner ecosystem. This recognition situates the firm favourably within a competitive landscape increasingly prioritising innovation.</w:t>
      </w:r>
      <w:r/>
    </w:p>
    <w:p>
      <w:r/>
      <w:r>
        <w:t>Industry analysts have observed that firms leveraging AI in their GRC strategies can achieve substantial efficiency enhancements. With regulations evolving rapidly, businesses face mounting pressure to adapt proactively to maintain compliance and manage risk effectively. As organisations look to decentralise their risk management functions, the adoption of AI methodologies may well offer a path to streamline operations.</w:t>
      </w:r>
      <w:r/>
    </w:p>
    <w:p>
      <w:r/>
      <w:r>
        <w:t>In future developments, MetricStream plans to showcase its AI capabilities at the upcoming GRC Summit in London, aiming to illustrate the role of AI in enhancing GRC outcomes. With a firm grounding established by its leadership and a focus on cutting-edge GRC solutions, MetricStream seems poised for a significant leap forward in the upcoming years.</w:t>
      </w:r>
      <w:r/>
    </w:p>
    <w:p>
      <w:pPr>
        <w:pStyle w:val="Heading3"/>
      </w:pPr>
      <w:r>
        <w:t>Reference Map</w:t>
      </w:r>
      <w:r/>
      <w:r/>
    </w:p>
    <w:p>
      <w:pPr>
        <w:pStyle w:val="ListNumber"/>
        <w:numPr>
          <w:ilvl w:val="0"/>
          <w:numId w:val="14"/>
        </w:numPr>
        <w:spacing w:line="240" w:lineRule="auto"/>
        <w:ind w:left="720"/>
      </w:pPr>
      <w:r/>
      <w:r>
        <w:t>MetricStream press release on new brand identity and executive appointments.</w:t>
      </w:r>
      <w:r/>
    </w:p>
    <w:p>
      <w:pPr>
        <w:pStyle w:val="ListNumber"/>
        <w:spacing w:line="240" w:lineRule="auto"/>
        <w:ind w:left="720"/>
      </w:pPr>
      <w:r/>
      <w:r>
        <w:t>Recognition of MetricStream as a Leader in The Forrester Wave™ for GRC Platforms.</w:t>
      </w:r>
      <w:r/>
    </w:p>
    <w:p>
      <w:pPr>
        <w:pStyle w:val="ListNumber"/>
        <w:spacing w:line="240" w:lineRule="auto"/>
        <w:ind w:left="720"/>
      </w:pPr>
      <w:r/>
      <w:r>
        <w:t>Metrics on customer adoption of AI-powered GRC strategies.</w:t>
      </w:r>
      <w:r/>
    </w:p>
    <w:p>
      <w:pPr>
        <w:pStyle w:val="ListNumber"/>
        <w:spacing w:line="240" w:lineRule="auto"/>
        <w:ind w:left="720"/>
      </w:pPr>
      <w:r/>
      <w:r>
        <w:t>Recognition of MetricStream as a Leader in Third-Party Risk Management Platforms.</w:t>
      </w:r>
      <w:r/>
    </w:p>
    <w:p>
      <w:pPr>
        <w:pStyle w:val="ListNumber"/>
        <w:spacing w:line="240" w:lineRule="auto"/>
        <w:ind w:left="720"/>
      </w:pPr>
      <w:r/>
      <w:r>
        <w:t xml:space="preserve">Previous co-CEO structure leading to current changes. </w:t>
      </w:r>
      <w:r/>
    </w:p>
    <w:p>
      <w:pPr>
        <w:pStyle w:val="ListNumber"/>
        <w:spacing w:line="240" w:lineRule="auto"/>
        <w:ind w:left="720"/>
      </w:pPr>
      <w:r/>
      <w:r>
        <w:t>Announcement of the GRC Summit featuring AI-driven discussions.</w:t>
      </w:r>
      <w:r/>
    </w:p>
    <w:p>
      <w:pPr>
        <w:pStyle w:val="ListNumber"/>
        <w:spacing w:line="240" w:lineRule="auto"/>
        <w:ind w:left="720"/>
      </w:pPr>
      <w:r/>
      <w:r>
        <w:t>Strategic financing to support MetricStream's growth initiatives.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20250513775797/en/MetricStream-Reimagines-GRC-with-AI-first-Strategy-and-Unveils-New-Brand-as-Gaurav-Kapoor-Becomes-Vice-Chairman-and-Marc-Levine-Joins-as-CEO?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https://www.businesswire.com/news/home/20231206928605/en/MetricStream-Named-a-Leader-in-Governance-Risk-and-Compliance-by-Independent-Research-Firm</w:t>
        </w:r>
      </w:hyperlink>
      <w:r>
        <w:t xml:space="preserve"> - In December 2023, MetricStream was recognized as a Leader in The Forrester Wave™: Governance, Risk, and Compliance Platforms, Q4 2023. The evaluation highlighted MetricStream's AI-infused solutions, comprehensive product roadmap, and strong partner ecosystem, underscoring its commitment to delivering innovative GRC solutions.</w:t>
      </w:r>
      <w:r/>
    </w:p>
    <w:p>
      <w:pPr>
        <w:pStyle w:val="ListNumber"/>
        <w:spacing w:line="240" w:lineRule="auto"/>
        <w:ind w:left="720"/>
      </w:pPr>
      <w:r/>
      <w:hyperlink r:id="rId12">
        <w:r>
          <w:rPr>
            <w:color w:val="0000EE"/>
            <w:u w:val="single"/>
          </w:rPr>
          <w:t>https://www.businesswire.com/news/home/20240930737719/en/MetricStream-Customers-Embrace-AI-Powered-Connected-GRC-to-Address-Evolving-Risks-Resilience-and-Regulatory-Requirements</w:t>
        </w:r>
      </w:hyperlink>
      <w:r>
        <w:t xml:space="preserve"> - In October 2024, MetricStream reported a significant increase in the adoption of AI-powered Connected GRC strategies by its customers. This trend was driven by the growing complexity of global regulations and the challenges businesses face in maintaining siloed approaches to managing risk, audit, compliance, and business continuity.</w:t>
      </w:r>
      <w:r/>
    </w:p>
    <w:p>
      <w:pPr>
        <w:pStyle w:val="ListNumber"/>
        <w:spacing w:line="240" w:lineRule="auto"/>
        <w:ind w:left="720"/>
      </w:pPr>
      <w:r/>
      <w:hyperlink r:id="rId13">
        <w:r>
          <w:rPr>
            <w:color w:val="0000EE"/>
            <w:u w:val="single"/>
          </w:rPr>
          <w:t>https://www.businesswire.com/news/home/20240306002600/en/MetricStream-Named-a-Leader-in-Third-Party-Risk-Management-Platforms-by-Independent-Research-Firm</w:t>
        </w:r>
      </w:hyperlink>
      <w:r>
        <w:t xml:space="preserve"> - In March 2024, MetricStream was named a Leader in The Forrester Wave™: Third-Party Risk Management Platforms, Q1 2024. The evaluation recognized MetricStream's cognitive innovation strategy and robust features supporting the third-party risk lifecycle, highlighting its strong partner ecosystem and comprehensive risk management capabilities.</w:t>
      </w:r>
      <w:r/>
    </w:p>
    <w:p>
      <w:pPr>
        <w:pStyle w:val="ListNumber"/>
        <w:spacing w:line="240" w:lineRule="auto"/>
        <w:ind w:left="720"/>
      </w:pPr>
      <w:r/>
      <w:hyperlink r:id="rId14">
        <w:r>
          <w:rPr>
            <w:color w:val="0000EE"/>
            <w:u w:val="single"/>
          </w:rPr>
          <w:t>https://www.businesswire.com/news/home/20220705005479/en/MetricStream-Names-Gaurav-Kapoor-and-Prasad-Sabbineni-Co-CEOs-to-Build-on-its-GRC-Leadership-and-Growth</w:t>
        </w:r>
      </w:hyperlink>
      <w:r>
        <w:t xml:space="preserve"> - In July 2022, MetricStream announced the appointment of Gaurav Kapoor and Prasad Sabbineni as co-Chief Executive Officers. This leadership change aimed to build on MetricStream's GRC leadership and growth, focusing on accelerating innovation and GRC SaaS leadership to provide value to its global customer base.</w:t>
      </w:r>
      <w:r/>
    </w:p>
    <w:p>
      <w:pPr>
        <w:pStyle w:val="ListNumber"/>
        <w:spacing w:line="240" w:lineRule="auto"/>
        <w:ind w:left="720"/>
      </w:pPr>
      <w:r/>
      <w:hyperlink r:id="rId15">
        <w:r>
          <w:rPr>
            <w:color w:val="0000EE"/>
            <w:u w:val="single"/>
          </w:rPr>
          <w:t>https://www.businesswire.com/news/home/20240523193613/en/MetricStream-Announces-12th-Annual-GRC-Summit-Featuring-AI-Powered-Connected-GRC-Strategies-and-50-Industry-Experts</w:t>
        </w:r>
      </w:hyperlink>
      <w:r>
        <w:t xml:space="preserve"> - In May 2024, MetricStream announced its 12th annual US GRC Summit, 'Experience the Power of Connection,' scheduled for June 17th in Baltimore. The two-day event aimed to bring together GRC leaders and industry experts to discuss the latest trends and best practices in Connected GRC, with a focus on AI-powered strategies.</w:t>
      </w:r>
      <w:r/>
    </w:p>
    <w:p>
      <w:pPr>
        <w:pStyle w:val="ListNumber"/>
        <w:spacing w:line="240" w:lineRule="auto"/>
        <w:ind w:left="720"/>
      </w:pPr>
      <w:r/>
      <w:hyperlink r:id="rId16">
        <w:r>
          <w:rPr>
            <w:color w:val="0000EE"/>
            <w:u w:val="single"/>
          </w:rPr>
          <w:t>https://www.metricstream.com/pressNews/strategic-financing-to-accelerate-profitable-growth-innovation.html</w:t>
        </w:r>
      </w:hyperlink>
      <w:r>
        <w:t xml:space="preserve"> - In September 2024, MetricStream secured strategic financing from Blue Torch Capital to accelerate its corporate and product strategy. The funding aimed to support MetricStream's growth and innovation in the evolving risk and regulatory landscape, emphasizing the adoption of Connected GRC powered by Cognitive, Continuous, and Cloud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3775797/en/MetricStream-Reimagines-GRC-with-AI-first-Strategy-and-Unveils-New-Brand-as-Gaurav-Kapoor-Becomes-Vice-Chairman-and-Marc-Levine-Joins-as-CEO?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31206928605/en/MetricStream-Named-a-Leader-in-Governance-Risk-and-Compliance-by-Independent-Research-Firm" TargetMode="External"/><Relationship Id="rId12" Type="http://schemas.openxmlformats.org/officeDocument/2006/relationships/hyperlink" Target="https://www.businesswire.com/news/home/20240930737719/en/MetricStream-Customers-Embrace-AI-Powered-Connected-GRC-to-Address-Evolving-Risks-Resilience-and-Regulatory-Requirements" TargetMode="External"/><Relationship Id="rId13" Type="http://schemas.openxmlformats.org/officeDocument/2006/relationships/hyperlink" Target="https://www.businesswire.com/news/home/20240306002600/en/MetricStream-Named-a-Leader-in-Third-Party-Risk-Management-Platforms-by-Independent-Research-Firm" TargetMode="External"/><Relationship Id="rId14" Type="http://schemas.openxmlformats.org/officeDocument/2006/relationships/hyperlink" Target="https://www.businesswire.com/news/home/20220705005479/en/MetricStream-Names-Gaurav-Kapoor-and-Prasad-Sabbineni-Co-CEOs-to-Build-on-its-GRC-Leadership-and-Growth" TargetMode="External"/><Relationship Id="rId15" Type="http://schemas.openxmlformats.org/officeDocument/2006/relationships/hyperlink" Target="https://www.businesswire.com/news/home/20240523193613/en/MetricStream-Announces-12th-Annual-GRC-Summit-Featuring-AI-Powered-Connected-GRC-Strategies-and-50-Industry-Experts" TargetMode="External"/><Relationship Id="rId16" Type="http://schemas.openxmlformats.org/officeDocument/2006/relationships/hyperlink" Target="https://www.metricstream.com/pressNews/strategic-financing-to-accelerate-profitable-growth-innov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