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Upstart predicts $1tn AI-driven makeover to transform lending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Upstart, a pioneering online lending platform, is gearing up for significant transformation in the fast-evolving consumer lending landscape, a move underpinned by advanced artificial intelligence technologies. The company currently assists approximately three million borrowers and aims to broaden its product offerings while enhancing the borrower experience through innovative digital interventions.</w:t>
      </w:r>
      <w:r/>
    </w:p>
    <w:p>
      <w:r/>
      <w:r>
        <w:t>During its inaugural investor day, dubbed "AI Day," CEO Dave Girouard outlined Upstart's vision for the future, predicting that the industry's foundational machinery will undergo a radical overhaul driven by AI within the next decade. "Our view is that the machinery underneath all of this industry in the next 10 years will be replaced and upgraded by AI – all the origination and servicing and collections," Girouard stated, underscoring the potential for platforms to generate upwards of $1 trillion in revenue during this transformation.</w:t>
      </w:r>
      <w:r/>
    </w:p>
    <w:p>
      <w:r/>
      <w:r>
        <w:t>The company, which managed to maintain profitability until facing headwinds during the COVID-19 pandemic, projects it will regain GAAP profitability in the latter half of the year. Girouard noted that strategic improvements to Upstart’s models have resulted in significant cost reductions: acquisition costs have decreased by 50% since 2019, while personnel costs saw a 66% drop since 2022, contributing to more effective credit loss management.</w:t>
      </w:r>
      <w:r/>
    </w:p>
    <w:p>
      <w:r/>
      <w:r>
        <w:t>Upstart’s product portfolio currently includes small-dollar loans, auto financing, and home equity lines of credit, with ambitions to expand into broader consumer credit products, including home loans. Girouard, envisioning a long-term relationship with borrowers, expressed that Upstart's approach could ultimately reshape the nature of personal finance.</w:t>
      </w:r>
      <w:r/>
    </w:p>
    <w:p>
      <w:r/>
      <w:r>
        <w:t>Incorporating "time as a feature" in its models represents a significant advancement in how Upstart handles macroeconomic changes. Chief Technology Officer Paul Gu explained that this innovation allows their algorithms to adapt in real time to shifting economic indicators, enhancing overall risk assessment. “This dynamic macro handling,” as Gu describes it, will enable Upstart's technology to learn more rapidly and apply those lessons to improve future lending practices.</w:t>
      </w:r>
      <w:r/>
    </w:p>
    <w:p>
      <w:r/>
      <w:r>
        <w:t>However, the company’s strategy also faces challenges, particularly concerning traditional banks’ readiness to embrace such advanced technologies. Girouard pointed out that waiting for conventional lenders to adopt these tools could hinder Upstart’s growth. “The pace at which we're adding new things is generally faster than the pace at which most of the industry is comfortable adapting,” Gu noted, highlighting the inherent regulatory constraints that often limit innovation in established financial institutions. For instance, while Fortress Investment Group recently committed to acquiring up to $1.2 billion in loans from Upstart, traditional banks remain cautious about engaging with AI-driven lending models.</w:t>
      </w:r>
      <w:r/>
    </w:p>
    <w:p>
      <w:r/>
      <w:r>
        <w:t>The future of lending is underscored by Upstart's focus on personalization as the next frontier. Girouard elaborated on their intention to develop tailored interventions for borrowers potentially at risk of default, with the goal of reducing charge-offs and enhancing revenue. “Personalization is the new vanguard for us,” he remarked, stressing that enhancing user experience during the lending process could prevent many borrowers from facing dire financial decisions.</w:t>
      </w:r>
      <w:r/>
    </w:p>
    <w:p>
      <w:r/>
      <w:r>
        <w:t>In a market increasingly filled with competition from private credit firms, Upstart's ability to leverage AI effectively could provide it with a unique advantage. As traditional banks navigate a landscape fraught with high-interest rates and default concerns, Upstart's model offers a more agile and responsive approach to consumer lending. By automating significant parts of the loan approval process – achieving an impressive 89% automation rate for unsecured loans – Upstart enhances user experience and operational efficiency, thereby securing a foothold in a competitive marketplace.</w:t>
      </w:r>
      <w:r/>
    </w:p>
    <w:p>
      <w:r/>
      <w:r>
        <w:t>As the private lending landscape shifts, with more fintech companies like Upstart selling consumer loans to private credit firms, the emphasis will remain on maintaining profitability amid tightening market conditions. Upstart's innovative methodologies might just provide the blueprint for financial institutions aiming to thrive in this new normal, all while fostering broader access to credit and better financial decisions for consumers.</w:t>
      </w:r>
      <w:r/>
    </w:p>
    <w:p>
      <w:r/>
      <w:r>
        <w:t>In this rapidly evolving sector, the role of AI in shaping policy and practice will be critical, with Upstart leading the way in adopting and refining these technologies. As Girouard asserts, the belief in generative AI as a core component of their strategy signals a future where technology not only predicts outcomes but actively shapes them, guiding borrowers towards more informed financial decisions.</w:t>
      </w:r>
      <w:r/>
    </w:p>
    <w:p>
      <w:pPr>
        <w:pBdr>
          <w:bottom w:val="single" w:sz="6" w:space="1" w:color="auto"/>
        </w:pBdr>
      </w:pPr>
      <w:r/>
    </w:p>
    <w:p>
      <w:pPr>
        <w:pStyle w:val="Heading3"/>
      </w:pPr>
      <w:r>
        <w:t>Reference Map</w:t>
      </w:r>
      <w:r/>
      <w:r/>
    </w:p>
    <w:p>
      <w:pPr>
        <w:pStyle w:val="ListBullet"/>
        <w:spacing w:line="240" w:lineRule="auto"/>
        <w:ind w:left="720"/>
      </w:pPr>
      <w:r/>
      <w:r>
        <w:t xml:space="preserve">Paragraph 1: </w:t>
      </w:r>
      <w:hyperlink r:id="rId9">
        <w:r>
          <w:rPr>
            <w:color w:val="0000EE"/>
            <w:u w:val="single"/>
          </w:rPr>
          <w:t>[1]</w:t>
        </w:r>
      </w:hyperlink>
      <w:r/>
    </w:p>
    <w:p>
      <w:pPr>
        <w:pStyle w:val="ListBullet"/>
        <w:spacing w:line="240" w:lineRule="auto"/>
        <w:ind w:left="720"/>
      </w:pPr>
      <w:r/>
      <w:r>
        <w:t xml:space="preserve">Paragraph 2: </w:t>
      </w:r>
      <w:hyperlink r:id="rId9">
        <w:r>
          <w:rPr>
            <w:color w:val="0000EE"/>
            <w:u w:val="single"/>
          </w:rPr>
          <w:t>[1]</w:t>
        </w:r>
      </w:hyperlink>
      <w:r/>
    </w:p>
    <w:p>
      <w:pPr>
        <w:pStyle w:val="ListBullet"/>
        <w:spacing w:line="240" w:lineRule="auto"/>
        <w:ind w:left="720"/>
      </w:pPr>
      <w:r/>
      <w:r>
        <w:t xml:space="preserve">Paragraph 3: </w:t>
      </w:r>
      <w:hyperlink r:id="rId9">
        <w:r>
          <w:rPr>
            <w:color w:val="0000EE"/>
            <w:u w:val="single"/>
          </w:rPr>
          <w:t>[1]</w:t>
        </w:r>
      </w:hyperlink>
      <w:r/>
    </w:p>
    <w:p>
      <w:pPr>
        <w:pStyle w:val="ListBullet"/>
        <w:spacing w:line="240" w:lineRule="auto"/>
        <w:ind w:left="720"/>
      </w:pPr>
      <w:r/>
      <w:r>
        <w:t xml:space="preserve">Paragraph 4: </w:t>
      </w:r>
      <w:hyperlink r:id="rId9">
        <w:r>
          <w:rPr>
            <w:color w:val="0000EE"/>
            <w:u w:val="single"/>
          </w:rPr>
          <w:t>[1]</w:t>
        </w:r>
      </w:hyperlink>
      <w:r/>
    </w:p>
    <w:p>
      <w:pPr>
        <w:pStyle w:val="ListBullet"/>
        <w:spacing w:line="240" w:lineRule="auto"/>
        <w:ind w:left="720"/>
      </w:pPr>
      <w:r/>
      <w:r>
        <w:t xml:space="preserve">Paragraph 5: </w:t>
      </w:r>
      <w:hyperlink r:id="rId9">
        <w:r>
          <w:rPr>
            <w:color w:val="0000EE"/>
            <w:u w:val="single"/>
          </w:rPr>
          <w:t>[1]</w:t>
        </w:r>
      </w:hyperlink>
      <w:r/>
    </w:p>
    <w:p>
      <w:pPr>
        <w:pStyle w:val="ListBullet"/>
        <w:spacing w:line="240" w:lineRule="auto"/>
        <w:ind w:left="720"/>
      </w:pPr>
      <w:r/>
      <w:r>
        <w:t xml:space="preserve">Paragraph 6: </w:t>
      </w:r>
      <w:hyperlink r:id="rId9">
        <w:r>
          <w:rPr>
            <w:color w:val="0000EE"/>
            <w:u w:val="single"/>
          </w:rPr>
          <w:t>[1]</w:t>
        </w:r>
      </w:hyperlink>
      <w:r/>
    </w:p>
    <w:p>
      <w:pPr>
        <w:pStyle w:val="ListBullet"/>
        <w:spacing w:line="240" w:lineRule="auto"/>
        <w:ind w:left="720"/>
      </w:pPr>
      <w:r/>
      <w:r>
        <w:t xml:space="preserve">Paragraph 7: </w:t>
      </w:r>
      <w:hyperlink r:id="rId9">
        <w:r>
          <w:rPr>
            <w:color w:val="0000EE"/>
            <w:u w:val="single"/>
          </w:rPr>
          <w:t>[1]</w:t>
        </w:r>
      </w:hyperlink>
      <w:r/>
    </w:p>
    <w:p>
      <w:pPr>
        <w:pStyle w:val="ListBullet"/>
        <w:spacing w:line="240" w:lineRule="auto"/>
        <w:ind w:left="720"/>
      </w:pPr>
      <w:r/>
      <w:r>
        <w:t xml:space="preserve">Paragraph 8: </w:t>
      </w:r>
      <w:hyperlink r:id="rId10">
        <w:r>
          <w:rPr>
            <w:color w:val="0000EE"/>
            <w:u w:val="single"/>
          </w:rPr>
          <w:t>[2]</w:t>
        </w:r>
      </w:hyperlink>
      <w:r>
        <w:t xml:space="preserve">, </w:t>
      </w:r>
      <w:hyperlink r:id="rId11">
        <w:r>
          <w:rPr>
            <w:color w:val="0000EE"/>
            <w:u w:val="single"/>
          </w:rPr>
          <w:t>[3]</w:t>
        </w:r>
      </w:hyperlink>
      <w:r/>
    </w:p>
    <w:p>
      <w:pPr>
        <w:pStyle w:val="ListBullet"/>
        <w:spacing w:line="240" w:lineRule="auto"/>
        <w:ind w:left="720"/>
      </w:pPr>
      <w:r/>
      <w:r>
        <w:t xml:space="preserve">Paragraph 9: </w:t>
      </w:r>
      <w:hyperlink r:id="rId12">
        <w:r>
          <w:rPr>
            <w:color w:val="0000EE"/>
            <w:u w:val="single"/>
          </w:rPr>
          <w:t>[5]</w:t>
        </w:r>
      </w:hyperlink>
      <w:r>
        <w:t xml:space="preserve">, </w:t>
      </w:r>
      <w:hyperlink r:id="rId13">
        <w:r>
          <w:rPr>
            <w:color w:val="0000EE"/>
            <w:u w:val="single"/>
          </w:rPr>
          <w:t>[6]</w:t>
        </w:r>
      </w:hyperlink>
      <w:r/>
    </w:p>
    <w:p>
      <w:pPr>
        <w:pStyle w:val="ListBullet"/>
        <w:spacing w:line="240" w:lineRule="auto"/>
        <w:ind w:left="720"/>
      </w:pPr>
      <w:r/>
      <w:r>
        <w:t xml:space="preserve">Paragraph 10: </w:t>
      </w:r>
      <w:hyperlink r:id="rId10">
        <w:r>
          <w:rPr>
            <w:color w:val="0000EE"/>
            <w:u w:val="single"/>
          </w:rPr>
          <w:t>[2]</w:t>
        </w:r>
      </w:hyperlink>
      <w:r>
        <w:t xml:space="preserve">, </w:t>
      </w:r>
      <w:hyperlink r:id="rId14">
        <w:r>
          <w:rPr>
            <w:color w:val="0000EE"/>
            <w:u w:val="single"/>
          </w:rPr>
          <w:t>[4]</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https://www.americanbanker.com/news/three-takeaways-from-upstarts-first-investor-day</w:t>
        </w:r>
      </w:hyperlink>
      <w:r>
        <w:t xml:space="preserve"> - Please view link - unable to able to access data</w:t>
      </w:r>
      <w:r/>
    </w:p>
    <w:p>
      <w:pPr>
        <w:pStyle w:val="ListNumber"/>
        <w:spacing w:line="240" w:lineRule="auto"/>
        <w:ind w:left="720"/>
      </w:pPr>
      <w:r/>
      <w:hyperlink r:id="rId10">
        <w:r>
          <w:rPr>
            <w:color w:val="0000EE"/>
            <w:u w:val="single"/>
          </w:rPr>
          <w:t>https://www.ft.com/content/c0aa6a34-eec2-486b-a1f4-68590b97bf83</w:t>
        </w:r>
      </w:hyperlink>
      <w:r>
        <w:t xml:space="preserve"> - An article discussing Upstart's valuation compared to Lending Club, highlighting the company's focus on AI-driven lending models and the skepticism surrounding the impact of AI in underwriting. It also mentions the SEC's subpoena regarding Upstart's AI model disclosures and provides an economic analysis of household financial behavior.</w:t>
      </w:r>
      <w:r/>
    </w:p>
    <w:p>
      <w:pPr>
        <w:pStyle w:val="ListNumber"/>
        <w:spacing w:line="240" w:lineRule="auto"/>
        <w:ind w:left="720"/>
      </w:pPr>
      <w:r/>
      <w:hyperlink r:id="rId11">
        <w:r>
          <w:rPr>
            <w:color w:val="0000EE"/>
            <w:u w:val="single"/>
          </w:rPr>
          <w:t>https://www.reuters.com/business/finance/castlelake-buy-up-12-bln-consumer-loans-upstart-2024-06-20/</w:t>
        </w:r>
      </w:hyperlink>
      <w:r>
        <w:t xml:space="preserve"> - A report on Castlelake's plan to acquire up to $1.2 billion in consumer installment loans from Upstart, emphasizing the trend of private credit firms entering the retail lending market as traditional banks remain cautious due to high interest rates and default concerns.</w:t>
      </w:r>
      <w:r/>
    </w:p>
    <w:p>
      <w:pPr>
        <w:pStyle w:val="ListNumber"/>
        <w:spacing w:line="240" w:lineRule="auto"/>
        <w:ind w:left="720"/>
      </w:pPr>
      <w:r/>
      <w:hyperlink r:id="rId14">
        <w:r>
          <w:rPr>
            <w:color w:val="0000EE"/>
            <w:u w:val="single"/>
          </w:rPr>
          <w:t>https://www.ft.com/content/206e07f4-5ac1-4027-bdf3-a973f20d65b0</w:t>
        </w:r>
      </w:hyperlink>
      <w:r>
        <w:t xml:space="preserve"> - An analysis of fintech companies like Upstart selling consumer loans to private credit firms, highlighting the challenges fintechs face with high interest rates and limited profits, and how private credit firms are capitalizing on these opportunities.</w:t>
      </w:r>
      <w:r/>
    </w:p>
    <w:p>
      <w:pPr>
        <w:pStyle w:val="ListNumber"/>
        <w:spacing w:line="240" w:lineRule="auto"/>
        <w:ind w:left="720"/>
      </w:pPr>
      <w:r/>
      <w:hyperlink r:id="rId12">
        <w:r>
          <w:rPr>
            <w:color w:val="0000EE"/>
            <w:u w:val="single"/>
          </w:rPr>
          <w:t>https://www.pymnts.com/earnings/2024/upstart-says-automated-credit-origination-process-draws-best-borrowers/</w:t>
        </w:r>
      </w:hyperlink>
      <w:r>
        <w:t xml:space="preserve"> - An article detailing Upstart's achievement of automating 89% of its unsecured loan approvals, discussing the benefits of process automation in improving user experience and conversion rates, and how it contributes to efficiency and cost savings.</w:t>
      </w:r>
      <w:r/>
    </w:p>
    <w:p>
      <w:pPr>
        <w:pStyle w:val="ListNumber"/>
        <w:spacing w:line="240" w:lineRule="auto"/>
        <w:ind w:left="720"/>
      </w:pPr>
      <w:r/>
      <w:hyperlink r:id="rId13">
        <w:r>
          <w:rPr>
            <w:color w:val="0000EE"/>
            <w:u w:val="single"/>
          </w:rPr>
          <w:t>https://www.upstart.com/news/enhancing-fair-lending-in-the-age-of-ai/</w:t>
        </w:r>
      </w:hyperlink>
      <w:r>
        <w:t xml:space="preserve"> - Upstart's initiative to ensure fair and accurate lending practices using AI, focusing on detecting and eliminating potential biases, enhancing explainability, and improving fair-lending testing to expand access to credit and avoid perpetuating inequities.</w:t>
      </w:r>
      <w:r/>
    </w:p>
    <w:p>
      <w:pPr>
        <w:pStyle w:val="ListNumber"/>
        <w:spacing w:line="240" w:lineRule="auto"/>
        <w:ind w:left="720"/>
      </w:pPr>
      <w:r/>
      <w:hyperlink r:id="rId16">
        <w:r>
          <w:rPr>
            <w:color w:val="0000EE"/>
            <w:u w:val="single"/>
          </w:rPr>
          <w:t>https://www.ino.com/blog/2024/10/upstart-holdings-can-ai-transform-the-consumer-lending-industry/</w:t>
        </w:r>
      </w:hyperlink>
      <w:r>
        <w:t xml:space="preserve"> - A discussion on Upstart's AI-driven platform that evaluates borrower risk using thousands of variables, leading to high automation rates and faster loan approvals, and its potential to revolutionize consumer lending by offering more affordable credit options.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mericanbanker.com/news/three-takeaways-from-upstarts-first-investor-day" TargetMode="External"/><Relationship Id="rId10" Type="http://schemas.openxmlformats.org/officeDocument/2006/relationships/hyperlink" Target="https://www.ft.com/content/c0aa6a34-eec2-486b-a1f4-68590b97bf83" TargetMode="External"/><Relationship Id="rId11" Type="http://schemas.openxmlformats.org/officeDocument/2006/relationships/hyperlink" Target="https://www.reuters.com/business/finance/castlelake-buy-up-12-bln-consumer-loans-upstart-2024-06-20/" TargetMode="External"/><Relationship Id="rId12" Type="http://schemas.openxmlformats.org/officeDocument/2006/relationships/hyperlink" Target="https://www.pymnts.com/earnings/2024/upstart-says-automated-credit-origination-process-draws-best-borrowers/" TargetMode="External"/><Relationship Id="rId13" Type="http://schemas.openxmlformats.org/officeDocument/2006/relationships/hyperlink" Target="https://www.upstart.com/news/enhancing-fair-lending-in-the-age-of-ai/" TargetMode="External"/><Relationship Id="rId14" Type="http://schemas.openxmlformats.org/officeDocument/2006/relationships/hyperlink" Target="https://www.ft.com/content/206e07f4-5ac1-4027-bdf3-a973f20d65b0" TargetMode="External"/><Relationship Id="rId15" Type="http://schemas.openxmlformats.org/officeDocument/2006/relationships/hyperlink" Target="https://www.noahwire.com" TargetMode="External"/><Relationship Id="rId16" Type="http://schemas.openxmlformats.org/officeDocument/2006/relationships/hyperlink" Target="https://www.ino.com/blog/2024/10/upstart-holdings-can-ai-transform-the-consumer-lending-indust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