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harness generative AI to deliver hyper-personalised RFP proposals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insurance, the reliance on generic proposal responses is becoming increasingly detrimental. As clients and brokers grow more discerning, they expect tailored communications that reflect their specific needs and preferences. No longer is it sufficient to provide a standard template that might apply to any number of clients; today, bespoke proposals are essential for winning high-value deals. A recent analysis of domestic and global insurers reveals that many proposals fail to progress beyond initial scrutiny due to their lack of relevance—an issue stemming from a perceived lack of investment in client relationships.</w:t>
      </w:r>
      <w:r/>
    </w:p>
    <w:p>
      <w:r/>
      <w:r>
        <w:t>The transformative potential of generative AI in this domain offers a promising solution. By utilising a custom-designed generative AI assistant, insurers can create proposals that make clients feel valued and understood. Unlike traditional chatbots, this sophisticated assistant is trained on an organisation's historical RFP data and previous client interactions, allowing it to craft messages that resonate on a personal level. Through tools like Agentic AI and its modular framework, the assistant not only summarises a client’s needs but also proactively drafts engaging, personalised proposals, elevating the quality of the response process.</w:t>
      </w:r>
      <w:r/>
    </w:p>
    <w:p>
      <w:r/>
      <w:r>
        <w:t>Critical to this evolution is the role played by data management platforms like MongoDB. Its flexible document model facilitates the swift ingestion and processing of various data types, essential for insurers managing extensive amounts of both structured and unstructured data. MongoDB Atlas Vector Search significantly enhances this capability by enabling the generative AI assistant to quickly identify the most pertinent information, ensuring responses are contextually relevant. Such efficiency is vital as the insurance landscape is often inundated with regulatory challenges, where data security is paramount. MongoDB’s enterprise-grade encryption and compliance support make it a suitable choice for this highly regulated sector.</w:t>
      </w:r>
      <w:r/>
    </w:p>
    <w:p>
      <w:r/>
      <w:r>
        <w:t>An illustrative case study highlights the tangible impact of these technologies. A global insurer sought to enhance the personalisation of their RFP cover letters, and what began as a minor request resulted in a comprehensive overhaul of their proposal approach. Within a mere five weeks, the implementation of the private generative AI assistant led to the crafting of full executive summaries that were coherent and well-aligned with the specifics of each opportunity. The immediate positive feedback from brokerage partners underscored its effectiveness, prompting calls for broader adoption across the organisation. This wasn't solely about productivity; it was about enhancing the company's reputation through smarter, more thoughtful responses.</w:t>
      </w:r>
      <w:r/>
    </w:p>
    <w:p>
      <w:r/>
      <w:r>
        <w:t>Moreover, the strategic implications of this technology extend beyond improved proposal quality. Insurers adopting this AI-driven model report enhanced engagement from brokers, higher win rates, and accelerated response times to RFPs. By reducing the manual effort involved in formatting and drafting responses, teams can focus on nurturing client relationships. Operational costs also see a decline due to increased efficiency; for instance, the refined AI processes can significantly reduce computation expenses compared to traditional methods.</w:t>
      </w:r>
      <w:r/>
    </w:p>
    <w:p>
      <w:r/>
      <w:r>
        <w:t xml:space="preserve">The path forward for insurance RFPs is clear. Embracing custom generative AI solutions represents a strategic pivot from reactive, templated proposals to proactive, tailored client engagement. As the sector adapts to heightened expectations regarding relevance and precision, organizations that invest in hyper-personalization will likely see a marked improvement in both operational effectiveness and competitive positioning. This shift is not merely about speeding up processes; it's about cultivating meaningful engagements that deliver sustained value. </w:t>
      </w:r>
      <w:r/>
    </w:p>
    <w:p>
      <w:r/>
      <w:r>
        <w:t xml:space="preserve">In this new age of insurance, the future is not generic; it is distinctly personalized, scalable, and impactful.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3">
        <w:r>
          <w:rPr>
            <w:color w:val="0000EE"/>
            <w:u w:val="single"/>
          </w:rPr>
          <w:t>[4]</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https://www.capgemini.com/insights/expert-perspectives/agentic-hyper-personalization-at-scale-the-new-standard-for-insurance-rfps/</w:t>
        </w:r>
      </w:hyperlink>
      <w:r>
        <w:t xml:space="preserve"> - Please view link - unable to able to access data</w:t>
      </w:r>
      <w:r/>
    </w:p>
    <w:p>
      <w:pPr>
        <w:pStyle w:val="ListNumber"/>
        <w:spacing w:line="240" w:lineRule="auto"/>
        <w:ind w:left="720"/>
      </w:pPr>
      <w:r/>
      <w:hyperlink r:id="rId11">
        <w:r>
          <w:rPr>
            <w:color w:val="0000EE"/>
            <w:u w:val="single"/>
          </w:rPr>
          <w:t>https://www.mongodb.com/blog/post/how-mongodb-is-revolutionizing-digital-underwriting-in-the-insurance-industry</w:t>
        </w:r>
      </w:hyperlink>
      <w:r>
        <w:t xml:space="preserve"> - This article discusses how MongoDB's flexible document model and schema-less design are transforming digital underwriting in the insurance industry. It highlights MongoDB's ability to handle diverse data types, enabling insurers to adapt quickly to changing market conditions and customer needs. The platform's scalability and high performance support real-time data processing, enhancing underwriting accuracy and efficiency. Additionally, MongoDB's robust security features ensure the protection of sensitive data, making it a valuable tool for insurers seeking to modernize their data infrastructure and improve customer engagement.</w:t>
      </w:r>
      <w:r/>
    </w:p>
    <w:p>
      <w:pPr>
        <w:pStyle w:val="ListNumber"/>
        <w:spacing w:line="240" w:lineRule="auto"/>
        <w:ind w:left="720"/>
      </w:pPr>
      <w:r/>
      <w:hyperlink r:id="rId14">
        <w:r>
          <w:rPr>
            <w:color w:val="0000EE"/>
            <w:u w:val="single"/>
          </w:rPr>
          <w:t>https://studio3t.com/blog/how-insurance-companies-benefit-from-overcoming-data-challenges-with-mongodb/</w:t>
        </w:r>
      </w:hyperlink>
      <w:r>
        <w:t xml:space="preserve"> - This article explores how insurance companies can leverage MongoDB to overcome data challenges and achieve greater efficiency, cost savings, and growth. It emphasizes MongoDB's flexibility and scalability, which allow insurers to manage large volumes of semi-structured and unstructured data effectively. The article also discusses the benefits of MongoDB's schema-less design, enabling insurers to adapt quickly to changing regulations and product offerings. By addressing data quality issues and optimizing data storage, MongoDB helps insurers improve decision-making processes and enhance customer experiences.</w:t>
      </w:r>
      <w:r/>
    </w:p>
    <w:p>
      <w:pPr>
        <w:pStyle w:val="ListNumber"/>
        <w:spacing w:line="240" w:lineRule="auto"/>
        <w:ind w:left="720"/>
      </w:pPr>
      <w:r/>
      <w:hyperlink r:id="rId13">
        <w:r>
          <w:rPr>
            <w:color w:val="0000EE"/>
            <w:u w:val="single"/>
          </w:rPr>
          <w:t>https://www.mongodb.com/blog/post/transforming-industries-mongodb-ai-insurance</w:t>
        </w:r>
      </w:hyperlink>
      <w:r>
        <w:t xml:space="preserve"> - This article examines how MongoDB and AI are transforming the insurance industry by enhancing customer experience and operational efficiency. It highlights the use of AI-powered chatbots and virtual assistants to provide 24/7 customer support, real-time claims assistance, and personalized customer profiles. The article also discusses the role of MongoDB's vector search capabilities in enabling semantic search and recommendation engines, which improve data retrieval and decision-making processes. By integrating MongoDB with AI technologies, insurers can offer more personalized services and streamline their operations.</w:t>
      </w:r>
      <w:r/>
    </w:p>
    <w:p>
      <w:pPr>
        <w:pStyle w:val="ListNumber"/>
        <w:spacing w:line="240" w:lineRule="auto"/>
        <w:ind w:left="720"/>
      </w:pPr>
      <w:r/>
      <w:hyperlink r:id="rId10">
        <w:r>
          <w:rPr>
            <w:color w:val="0000EE"/>
            <w:u w:val="single"/>
          </w:rPr>
          <w:t>https://www.researchgate.net/publication/378819338_INTEGRATING_ARTIFICIAL_INTELLIGENCE_IN_PERSONALIZED_INSURANCE_PRODUCTS_A_PATHWAY_TO_ENHANCED_CUSTOMER_ENGAGEMENT</w:t>
        </w:r>
      </w:hyperlink>
      <w:r>
        <w:t xml:space="preserve"> - This research paper explores the integration of artificial intelligence (AI) in creating personalized insurance products to enhance customer engagement. It discusses how AI-driven personalization allows insurers to offer tailored recommendations based on individual customer needs, preferences, and risk profiles. The paper highlights the use of predictive analytics and IoT data to identify emerging risks and provide proactive risk management solutions. Additionally, it examines the role of AI-powered chatbots and virtual assistants in delivering real-time assistance and support throughout the insurance journey, thereby improving overall customer satisfaction.</w:t>
      </w:r>
      <w:r/>
    </w:p>
    <w:p>
      <w:pPr>
        <w:pStyle w:val="ListNumber"/>
        <w:spacing w:line="240" w:lineRule="auto"/>
        <w:ind w:left="720"/>
      </w:pPr>
      <w:r/>
      <w:hyperlink r:id="rId12">
        <w:r>
          <w:rPr>
            <w:color w:val="0000EE"/>
            <w:u w:val="single"/>
          </w:rPr>
          <w:t>https://www.databricks.com/blog/accelerate-ai-driven-innovation-insurance-databricks-and-mongodb</w:t>
        </w:r>
      </w:hyperlink>
      <w:r>
        <w:t xml:space="preserve"> - This article discusses how Databricks and MongoDB collaborate to accelerate AI-driven innovation in the insurance industry. It focuses on the use case of telematics pricing for personal auto insurance, demonstrating how insurers can offer personalized usage-based premiums by analyzing data from connected vehicles. The article outlines the data processing pipeline, including data collection, transformation, and analysis using MongoDB and Databricks. By integrating these technologies, insurers can create tailored pricing models that reflect individual driving behaviors, leading to more accurate and fair pricing for customers.</w:t>
      </w:r>
      <w:r/>
    </w:p>
    <w:p>
      <w:pPr>
        <w:pStyle w:val="ListNumber"/>
        <w:spacing w:line="240" w:lineRule="auto"/>
        <w:ind w:left="720"/>
      </w:pPr>
      <w:r/>
      <w:hyperlink r:id="rId15">
        <w:r>
          <w:rPr>
            <w:color w:val="0000EE"/>
            <w:u w:val="single"/>
          </w:rPr>
          <w:t>https://www.purpleslate.com/leveraging-ai-to-drive-hyper-personalization-in-the-insurance-industry/</w:t>
        </w:r>
      </w:hyperlink>
      <w:r>
        <w:t xml:space="preserve"> - This article explores how artificial intelligence (AI) drives hyper-personalization in the insurance industry. It discusses the use of AI to analyze large datasets, enabling insurers to understand individual customer behaviors, preferences, and risk patterns. The article highlights key technologies such as data collection, predictive analytics, and behavioral insights that allow insurers to craft customized insurance products and services. By leveraging AI for hyper-personalization, insurers can anticipate customer needs, offer proactive risk management solutions, and enhance overall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gemini.com/insights/expert-perspectives/agentic-hyper-personalization-at-scale-the-new-standard-for-insurance-rfps/" TargetMode="External"/><Relationship Id="rId10" Type="http://schemas.openxmlformats.org/officeDocument/2006/relationships/hyperlink" Target="https://www.researchgate.net/publication/378819338_INTEGRATING_ARTIFICIAL_INTELLIGENCE_IN_PERSONALIZED_INSURANCE_PRODUCTS_A_PATHWAY_TO_ENHANCED_CUSTOMER_ENGAGEMENT" TargetMode="External"/><Relationship Id="rId11" Type="http://schemas.openxmlformats.org/officeDocument/2006/relationships/hyperlink" Target="https://www.mongodb.com/blog/post/how-mongodb-is-revolutionizing-digital-underwriting-in-the-insurance-industry" TargetMode="External"/><Relationship Id="rId12" Type="http://schemas.openxmlformats.org/officeDocument/2006/relationships/hyperlink" Target="https://www.databricks.com/blog/accelerate-ai-driven-innovation-insurance-databricks-and-mongodb" TargetMode="External"/><Relationship Id="rId13" Type="http://schemas.openxmlformats.org/officeDocument/2006/relationships/hyperlink" Target="https://www.mongodb.com/blog/post/transforming-industries-mongodb-ai-insurance" TargetMode="External"/><Relationship Id="rId14" Type="http://schemas.openxmlformats.org/officeDocument/2006/relationships/hyperlink" Target="https://studio3t.com/blog/how-insurance-companies-benefit-from-overcoming-data-challenges-with-mongodb/" TargetMode="External"/><Relationship Id="rId15" Type="http://schemas.openxmlformats.org/officeDocument/2006/relationships/hyperlink" Target="https://www.purpleslate.com/leveraging-ai-to-drive-hyper-personalization-in-the-insurance-indust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