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is reshaping business productivity with autonomous decision-making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competitive business environment, the focus on working smarter and faster has never been more pronounced. As organisations seek to enhance their operational efficiency, the evolution of artificial intelligence (AI) presents a compelling opportunity. Among the latest advancements is Agentic AI—a sophisticated evolution of traditional AI that operates independently and is designed to achieve specific goals. This shift is transforming how businesses approach tasks, promising not just incremental improvements but potentially groundbreaking changes in workflow and productivity.</w:t>
      </w:r>
      <w:r/>
    </w:p>
    <w:p>
      <w:r/>
      <w:r>
        <w:t>Agentic AI goes beyond the simplistic functionalities of earlier AI systems. Instead of merely generating content or responding to commands, these systems are capable of operating autonomously, making decisions based on real-time inputs and learning from their experiences. Their ability to analyse data, understand context, and adapt to unforeseen circumstances distinguishes them from traditional AI tools, which typically await human commands before acting. This adaptability is particularly crucial in fast-paced environments such as retail, healthcare, and education, where the ability to respond to changing scenarios is vital.</w:t>
      </w:r>
      <w:r/>
    </w:p>
    <w:p>
      <w:r/>
      <w:r>
        <w:t>The defining characteristics of Agentic AI include its capacity for independent operation, goal orientation, and an adaptive learning process. These systems detect changes in their environment and adjust their actions accordingly, making them proactive rather than reactive tools. By automating complex and repetitive tasks, Agentic AI can enhance not only the efficiency of operations but also employee satisfaction. Freed from mundane activities, human workers can redirect their efforts toward innovation and strategic planning, thereby fostering a more creative work atmosphere.</w:t>
      </w:r>
      <w:r/>
    </w:p>
    <w:p>
      <w:r/>
      <w:r>
        <w:t>However, with the numerous benefits of Agentic AI comes a set of challenges that must be addressed to ensure its successful integration into workplace practices. The demand for high-quality data, computing resources, and robust cybersecurity measures cannot be understated. Furthermore, there are pressing ethical considerations surrounding trust, fairness, and transparency. As these systems begin to play a more significant role in decision-making processes, the necessity for clear guidelines—crafted through collaboration between businesses, governments, and other stakeholders—becomes increasingly apparent.</w:t>
      </w:r>
      <w:r/>
    </w:p>
    <w:p>
      <w:r/>
      <w:r>
        <w:t>Various sectors stand to gain substantially from the adoption of Agentic AI. The technology enables faster decision-making, cost savings, and reduced errors, thereby enhancing overall accuracy. Moreover, its potential to improve customer experience further enriches its value proposition. For instance, in customer service applications, Agentic AI systems can handle inquiries around the clock, learning from each interaction to provide ever-improving service, thus transforming the way businesses interact with their clients.</w:t>
      </w:r>
      <w:r/>
    </w:p>
    <w:p>
      <w:r/>
      <w:r>
        <w:t>As organisations consider the integration of Agentic AI, the focus must remain on forging a path marked by strategic adoption. Emphasising robust governance frameworks is essential to harness the benefits of this technology while safeguarding against the inherent risks. By carefully navigating this landscape, businesses can not only thrive in their respective markets but also contribute to the broader discourse on ethical AI usage—ensuring that technology serves as a beneficial force in society.</w:t>
      </w:r>
      <w:r/>
    </w:p>
    <w:p>
      <w:r/>
      <w:r>
        <w:t>Ultimately, Agentic AI represents not just an evolution in technology but a paradigm shift in how businesses operate. As companies embrace these autonomous systems, they position themselves at the forefront of innovation, ready to meet the demands of an increasingly dynamic world.</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[2]</w:t>
        </w:r>
      </w:hyperlink>
      <w:r>
        <w:t xml:space="preserve">, </w:t>
      </w:r>
      <w:hyperlink r:id="rId11">
        <w:r>
          <w:rPr>
            <w:color w:val="0000EE"/>
            <w:u w:val="single"/>
          </w:rPr>
          <w:t>[3]</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13">
        <w:r>
          <w:rPr>
            <w:color w:val="0000EE"/>
            <w:u w:val="single"/>
          </w:rPr>
          <w:t>[2]</w:t>
        </w:r>
      </w:hyperlink>
      <w:r>
        <w:t xml:space="preserve">, </w:t>
      </w:r>
      <w:hyperlink r:id="rId11">
        <w:r>
          <w:rPr>
            <w:color w:val="0000EE"/>
            <w:u w:val="single"/>
          </w:rPr>
          <w:t>[3]</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10">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[6]</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https://intellifysolutions.com/blog/improve-work-efficiency-with-agentic-ai/?utm_source=rss&amp;utm_medium=rss&amp;utm_campaign=improve-work-efficiency-with-agentic-ai</w:t>
        </w:r>
      </w:hyperlink>
      <w:r>
        <w:t xml:space="preserve"> - Please view link - unable to able to access data</w:t>
      </w:r>
      <w:r/>
    </w:p>
    <w:p>
      <w:pPr>
        <w:pStyle w:val="ListNumber"/>
        <w:spacing w:line="240" w:lineRule="auto"/>
        <w:ind w:left="720"/>
      </w:pPr>
      <w:r/>
      <w:hyperlink r:id="rId13">
        <w:r>
          <w:rPr>
            <w:color w:val="0000EE"/>
            <w:u w:val="single"/>
          </w:rPr>
          <w:t>https://time.com/7178872/agents-unlimited-age/</w:t>
        </w:r>
      </w:hyperlink>
      <w:r>
        <w:t xml:space="preserve"> - This article discusses the emergence of autonomous AI agents capable of independently performing tasks, making decisions, and collaborating with other agents. It highlights the transformative potential of these agents across various industries, including retail, healthcare, and education. The piece also addresses challenges such as ensuring AI systems uphold values like trust, fairness, and transparency, and emphasizes the need for collaboration between businesses, governments, and other stakeholders to establish robust guidelines for AI use.</w:t>
      </w:r>
      <w:r/>
    </w:p>
    <w:p>
      <w:pPr>
        <w:pStyle w:val="ListNumber"/>
        <w:spacing w:line="240" w:lineRule="auto"/>
        <w:ind w:left="720"/>
      </w:pPr>
      <w:r/>
      <w:hyperlink r:id="rId11">
        <w:r>
          <w:rPr>
            <w:color w:val="0000EE"/>
            <w:u w:val="single"/>
          </w:rPr>
          <w:t>https://www.ft.com/content/3e862e23-6e2c-4670-a68c-e204379fe01f</w:t>
        </w:r>
      </w:hyperlink>
      <w:r>
        <w:t xml:space="preserve"> - This article explores the evolution of AI agents from simple co-pilots to sophisticated autonomous systems, now referred to as 'agentic AI.' It examines how these agents, powered by large language models and enhanced machine learning, can analyze data, understand context, and make decisions independently to achieve user-defined goals. The piece also discusses challenges such as high-quality data, computing constraints, trust, cybersecurity, and ethical concerns, emphasizing the need for strategic adoption and robust governance.</w:t>
      </w:r>
      <w:r/>
    </w:p>
    <w:p>
      <w:pPr>
        <w:pStyle w:val="ListNumber"/>
        <w:spacing w:line="240" w:lineRule="auto"/>
        <w:ind w:left="720"/>
      </w:pPr>
      <w:r/>
      <w:hyperlink r:id="rId10">
        <w:r>
          <w:rPr>
            <w:color w:val="0000EE"/>
            <w:u w:val="single"/>
          </w:rPr>
          <w:t>https://www.couchbase.com/blog/agentic-ai/</w:t>
        </w:r>
      </w:hyperlink>
      <w:r>
        <w:t xml:space="preserve"> - This blog post explains agentic AI, focusing on its ability to perform complex tasks without human supervision. It outlines key characteristics such as working alone, aiming for targets, interacting with surroundings, ability to learn, and being proactive. The article also discusses how agentic AI benefits organizations by improving efficiency and productivity, reducing expenses, and fostering agility and adaptability.</w:t>
      </w:r>
      <w:r/>
    </w:p>
    <w:p>
      <w:pPr>
        <w:pStyle w:val="ListNumber"/>
        <w:spacing w:line="240" w:lineRule="auto"/>
        <w:ind w:left="720"/>
      </w:pPr>
      <w:r/>
      <w:hyperlink r:id="rId12">
        <w:r>
          <w:rPr>
            <w:color w:val="0000EE"/>
            <w:u w:val="single"/>
          </w:rPr>
          <w:t>https://www.q3tech.com/blogs/agentic-ai-the-next-big-lead-in-workplace-automation/</w:t>
        </w:r>
      </w:hyperlink>
      <w:r>
        <w:t xml:space="preserve"> - This article delves into the benefits of agentic AI automation in the workplace, highlighting increased productivity and efficiency, enhanced accuracy and reduced errors, faster decision-making, cost savings, and improved employee satisfaction. It emphasizes how agentic AI can automate repetitive tasks, allowing employees to focus on innovation, creativity, and strategy, thereby transforming business operations.</w:t>
      </w:r>
      <w:r/>
    </w:p>
    <w:p>
      <w:pPr>
        <w:pStyle w:val="ListNumber"/>
        <w:spacing w:line="240" w:lineRule="auto"/>
        <w:ind w:left="720"/>
      </w:pPr>
      <w:r/>
      <w:hyperlink r:id="rId14">
        <w:r>
          <w:rPr>
            <w:color w:val="0000EE"/>
            <w:u w:val="single"/>
          </w:rPr>
          <w:t>https://www.opentext.com/what-is/agentic-ai</w:t>
        </w:r>
      </w:hyperlink>
      <w:r>
        <w:t xml:space="preserve"> - This page provides an overview of agentic AI, describing it as autonomous decision-making systems capable of understanding objectives, formulating strategies, and taking independent actions while adapting to changes. It outlines key characteristics such as goal-oriented behavior, autonomous decision-making, adaptive learning, and proactive problem-solving. The page also discusses how agentic AI benefits businesses by increasing efficiency and productivity, improving decision-making, enhancing customer experience, and driving innovation and growth.</w:t>
      </w:r>
      <w:r/>
    </w:p>
    <w:p>
      <w:pPr>
        <w:pStyle w:val="ListNumber"/>
        <w:spacing w:line="240" w:lineRule="auto"/>
        <w:ind w:left="720"/>
      </w:pPr>
      <w:r/>
      <w:hyperlink r:id="rId15">
        <w:r>
          <w:rPr>
            <w:color w:val="0000EE"/>
            <w:u w:val="single"/>
          </w:rPr>
          <w:t>https://cap.csail.mit.edu/agentic-ai-what-you-need-know-about-ai-agents</w:t>
        </w:r>
      </w:hyperlink>
      <w:r>
        <w:t xml:space="preserve"> - This article from MIT's Computer Science and Artificial Intelligence Laboratory (CSAIL) discusses agentic AI, focusing on its benefits such as efficiency, specialization, innovation, lower operational costs, and increased trustworthiness. It explains how agentic AI can function independently, adopt key optimization tasks, offer virtual collaborators specialized in specific fields, and serve as powerful brainstorming tools by combining generative AI with independent, specialized agents.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tellifysolutions.com/blog/improve-work-efficiency-with-agentic-ai/?utm_source=rss&amp;utm_medium=rss&amp;utm_campaign=improve-work-efficiency-with-agentic-ai" TargetMode="External"/><Relationship Id="rId10" Type="http://schemas.openxmlformats.org/officeDocument/2006/relationships/hyperlink" Target="https://www.couchbase.com/blog/agentic-ai/" TargetMode="External"/><Relationship Id="rId11" Type="http://schemas.openxmlformats.org/officeDocument/2006/relationships/hyperlink" Target="https://www.ft.com/content/3e862e23-6e2c-4670-a68c-e204379fe01f" TargetMode="External"/><Relationship Id="rId12" Type="http://schemas.openxmlformats.org/officeDocument/2006/relationships/hyperlink" Target="https://www.q3tech.com/blogs/agentic-ai-the-next-big-lead-in-workplace-automation/" TargetMode="External"/><Relationship Id="rId13" Type="http://schemas.openxmlformats.org/officeDocument/2006/relationships/hyperlink" Target="https://time.com/7178872/agents-unlimited-age/" TargetMode="External"/><Relationship Id="rId14" Type="http://schemas.openxmlformats.org/officeDocument/2006/relationships/hyperlink" Target="https://www.opentext.com/what-is/agentic-ai" TargetMode="External"/><Relationship Id="rId15" Type="http://schemas.openxmlformats.org/officeDocument/2006/relationships/hyperlink" Target="https://cap.csail.mit.edu/agentic-ai-what-you-need-know-about-ai-agen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