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launches Global Agentic Network to revolutionise AI-driven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Deloitte's recent launch of the Global Agentic Network marks an ambitious step into the realm of artificial intelligence, aiming to revolutionise the way businesses automate and enhance operations. This ecosystem is designed to serve a pivotal role by introducing AI agents tailored for various sectors, effectively allowing companies to integrate these advanced tools into their workflows. The overarching goal is to shift from traditional service models towards embracing the capabilities of AI, particularly in areas that have historically relied on human expertise, such as strategic decision-making and complex negotiations.</w:t>
      </w:r>
      <w:r/>
    </w:p>
    <w:p>
      <w:r/>
      <w:r>
        <w:t>Heather Stockton, Deloitte's global leader in consulting services, technology, and transformation, emphasised the potential implications of the Global Agentic Network. According to her, this initiative will enable diverse sectors to leverage AI agents—from audit and assurance to tax and legal services—thus transforming the landscape of business operations. This pivot to AI-driven solutions reflects a broader trend within the industry, as firms seek to automate tasks that range from routine engagements to sophisticated decision-making processes.</w:t>
      </w:r>
      <w:r/>
    </w:p>
    <w:p>
      <w:r/>
      <w:r>
        <w:t>In tandem with this launch, Deloitte has fortified its partnerships with tech giants Google Cloud and ServiceNow, aimed at accelerating the implementation of agentic AI across enterprises. This collaboration has yielded a suite of over 100 ready-to-deploy AI agents, utilising Google's innovative Gemini models. The introduction of the Agent2Agent (A2A) protocol will enable seamless communication between agents across various platforms, enhancing the interoperability required for multi-agent ecosystems. Such advancements promise to facilitate improved information exchange and amplify the overall efficacy of AI operations.</w:t>
      </w:r>
      <w:r/>
    </w:p>
    <w:p>
      <w:r/>
      <w:r>
        <w:t>A significant highlight of Deloitte's AI ambitions is the introduction of Zora AI, a dedicated platform that boasts a robust suite of AI agents. These agents are engineered to perceive, reason, and operate autonomously across a range of business functions, from finance and human resources to supply chain management. Built utilizing cutting-edge NVIDIA AI technologies, Zora AI not only emphasises operational efficiency but also adheres to Deloitte's Trustworthy AI principles, which prioritise ethical standards in AI governance.</w:t>
      </w:r>
      <w:r/>
    </w:p>
    <w:p>
      <w:r/>
      <w:r>
        <w:t>Notable implementations of Zora AI have already been observed, such as with Hewlett Packard Enterprise, which employs the platform for comprehensive financial analyses and scenario modelling. Early results from Deloitte’s own use of Zora AI for finance indicate significant gains in productivity and cost reduction—demonstrating a 25% decrease in expenses and a 40% increase in operational efficiency. As Deloitte continues to deploy these technologies, the broader implications for business operations are profound, poised to reshape how organisations engage with AI.</w:t>
      </w:r>
      <w:r/>
    </w:p>
    <w:p>
      <w:r/>
      <w:r>
        <w:t>Furthermore, this strategic evolution towards AI highlights a critical shift in the competitive landscape of consulting firms. By moving beyond mere advisory services and utilising AI agents, Deloitte exemplifies the potential to redefine client interactions and service delivery. The successful integration of these technologies could pave the way for a new era in which AI not only complements but also enhances human decision-making capabilities.</w:t>
      </w:r>
      <w:r/>
    </w:p>
    <w:p>
      <w:r/>
      <w:r>
        <w:t>Overall, the development and deployment of AI within Deloitte signal a transformative phase not just for the firm itself but for the consulting industry as a whole. As businesses increasingly embrace these intelligent solutions, the expectation is that AI will not only support but also drive innovation across multiple sectors, ultimately leading to enhanced operational agility and informed decision-making.</w:t>
      </w:r>
      <w:r/>
    </w:p>
    <w:p>
      <w:pPr>
        <w:pBdr>
          <w:bottom w:val="single" w:sz="6" w:space="1" w:color="auto"/>
        </w:pBdr>
      </w:pPr>
      <w:r/>
    </w:p>
    <w:p>
      <w:r/>
      <w:r>
        <w:rPr>
          <w:b/>
        </w:rPr>
        <w:t>Reference Map</w:t>
      </w:r>
      <w:r>
        <w:t xml:space="preserve">- Paragraph 1: </w:t>
      </w:r>
      <w:hyperlink r:id="rId9">
        <w:r>
          <w:rPr>
            <w:color w:val="0000EE"/>
            <w:u w:val="single"/>
          </w:rPr>
          <w:t>[1]</w:t>
        </w:r>
      </w:hyperlink>
      <w:r>
        <w:t xml:space="preserve">, </w:t>
        <w:br/>
      </w:r>
      <w:hyperlink r:id="rId9">
        <w:r>
          <w:rPr>
            <w:color w:val="0000EE"/>
            <w:u w:val="single"/>
          </w:rPr>
          <w:t>[2]</w:t>
        </w:r>
      </w:hyperlink>
      <w:r>
        <w:t xml:space="preserve">- Paragraph 2: </w:t>
      </w:r>
      <w:hyperlink r:id="rId9">
        <w:r>
          <w:rPr>
            <w:color w:val="0000EE"/>
            <w:u w:val="single"/>
          </w:rPr>
          <w:t>[1]</w:t>
        </w:r>
      </w:hyperlink>
      <w:r>
        <w:t xml:space="preserve">, </w:t>
        <w:br/>
      </w:r>
      <w:hyperlink r:id="rId10">
        <w:r>
          <w:rPr>
            <w:color w:val="0000EE"/>
            <w:u w:val="single"/>
          </w:rPr>
          <w:t>[5]</w:t>
        </w:r>
      </w:hyperlink>
      <w:r>
        <w:t xml:space="preserve">- Paragraph 3: </w:t>
      </w:r>
      <w:hyperlink r:id="rId11">
        <w:r>
          <w:rPr>
            <w:color w:val="0000EE"/>
            <w:u w:val="single"/>
          </w:rPr>
          <w:t>[3]</w:t>
        </w:r>
      </w:hyperlink>
      <w:r>
        <w:t xml:space="preserve">, </w:t>
        <w:br/>
      </w:r>
      <w:hyperlink r:id="rId12">
        <w:r>
          <w:rPr>
            <w:color w:val="0000EE"/>
            <w:u w:val="single"/>
          </w:rPr>
          <w:t>[6]</w:t>
        </w:r>
      </w:hyperlink>
      <w:r>
        <w:t xml:space="preserve">- Paragraph 4: </w:t>
      </w:r>
      <w:hyperlink r:id="rId13">
        <w:r>
          <w:rPr>
            <w:color w:val="0000EE"/>
            <w:u w:val="single"/>
          </w:rPr>
          <w:t>[4]</w:t>
        </w:r>
      </w:hyperlink>
      <w:r>
        <w:t xml:space="preserve">, </w:t>
        <w:br/>
      </w:r>
      <w:hyperlink r:id="rId14">
        <w:r>
          <w:rPr>
            <w:color w:val="0000EE"/>
            <w:u w:val="single"/>
          </w:rPr>
          <w:t>[7]</w:t>
        </w:r>
      </w:hyperlink>
      <w:r>
        <w:t xml:space="preserve">- Paragraph 5: </w:t>
        <w:br/>
      </w:r>
      <w:hyperlink r:id="rId14">
        <w:r>
          <w:rPr>
            <w:color w:val="0000EE"/>
            <w:u w:val="single"/>
          </w:rPr>
          <w:t>[7]</w:t>
        </w:r>
      </w:hyperlink>
      <w:r>
        <w:t xml:space="preserve">- Paragraph 6: </w:t>
        <w:br/>
      </w:r>
      <w:hyperlink r:id="rId12">
        <w:r>
          <w:rPr>
            <w:color w:val="0000EE"/>
            <w:u w:val="single"/>
          </w:rPr>
          <w:t>[6]</w:t>
        </w:r>
      </w:hyperlink>
      <w:r>
        <w:t xml:space="preserve">- Paragraph 7: </w:t>
      </w:r>
      <w:hyperlink r:id="rId9">
        <w:r>
          <w:rPr>
            <w:color w:val="0000EE"/>
            <w:u w:val="single"/>
          </w:rPr>
          <w:t>[1]</w:t>
        </w:r>
      </w:hyperlink>
      <w:r>
        <w:t xml:space="preserve"> </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https://www.accountingtoday.com/news/deloitte-rolls-out-ai-agent-ecosystem</w:t>
        </w:r>
      </w:hyperlink>
      <w:r>
        <w:t xml:space="preserve"> - Please view link - unable to able to access data</w:t>
      </w:r>
      <w:r/>
    </w:p>
    <w:p>
      <w:pPr>
        <w:pStyle w:val="ListNumber"/>
        <w:spacing w:line="240" w:lineRule="auto"/>
        <w:ind w:left="720"/>
      </w:pPr>
      <w:r/>
      <w:hyperlink r:id="rId9">
        <w:r>
          <w:rPr>
            <w:color w:val="0000EE"/>
            <w:u w:val="single"/>
          </w:rPr>
          <w:t>https://www.accountingtoday.com/news/deloitte-rolls-out-ai-agent-ecosystem</w:t>
        </w:r>
      </w:hyperlink>
      <w:r>
        <w:t xml:space="preserve"> - Deloitte has launched the Global Agentic Network, a connected ecosystem of AI agents designed to augment and automate client operations. This initiative aims to provide services for building AI agents across various software platforms within Deloitte's broader ecosystem, including the recent launch of Zora AI, a suite of AI agents. Heather Stockton, Deloitte's global consulting services, technology, and transformation leader, stated that these agents will work across the firm's audit and assurance, tax and legal, strategy, risk and transactions, and technology and transformation businesses together.</w:t>
      </w:r>
      <w:r/>
    </w:p>
    <w:p>
      <w:pPr>
        <w:pStyle w:val="ListNumber"/>
        <w:spacing w:line="240" w:lineRule="auto"/>
        <w:ind w:left="720"/>
      </w:pPr>
      <w:r/>
      <w:hyperlink r:id="rId11">
        <w:r>
          <w:rPr>
            <w:color w:val="0000EE"/>
            <w:u w:val="single"/>
          </w:rPr>
          <w:t>https://www2.deloitte.com/us/en/pages/about-deloitte/articles/press-releases/deloitte-accelerates-agentic-ai-with-google-servicenow.html</w:t>
        </w:r>
      </w:hyperlink>
      <w:r>
        <w:t xml:space="preserve"> - Deloitte has expanded its alliances with Google Cloud and ServiceNow to accelerate the adoption of agentic AI in enterprises. The collaboration introduces a suite of over 100 ready-to-deploy agents, powered by Google's Gemini models and Agentspace, to transform customer interactions and enhance employee experiences. Additionally, Deloitte is collaborating with Google Cloud and ServiceNow on Agent2Agent (A2A), an open interoperability protocol, to enable successful communication between agents across platforms and services, facilitating multi-agent ecosystems and improving information exchange across multiple data sources and cloud providers.</w:t>
      </w:r>
      <w:r/>
    </w:p>
    <w:p>
      <w:pPr>
        <w:pStyle w:val="ListNumber"/>
        <w:spacing w:line="240" w:lineRule="auto"/>
        <w:ind w:left="720"/>
      </w:pPr>
      <w:r/>
      <w:hyperlink r:id="rId13">
        <w:r>
          <w:rPr>
            <w:color w:val="0000EE"/>
            <w:u w:val="single"/>
          </w:rPr>
          <w:t>https://claim.zorafoundations.com/</w:t>
        </w:r>
      </w:hyperlink>
      <w:r>
        <w:t xml:space="preserve"> - Zora AI by Deloitte is an AI platform offering a suite of ready-to-deploy agents that perceive, reason, and act autonomously to execute complex business functions with speed and accuracy. Built on NVIDIA AI, including the new NVIDIA Llama Nemotron models with reasoning capabilities and NVIDIA AI-Q Blueprint, Zora AI provides optimized performance and accuracy for an expanding portfolio of agents for business functions, including finance, human capital, supply chain, procurement, sales and marketing, and customer service. Hewlett Packard Enterprise (HPE) is already utilizing Zora AI for Finance for financial statement analysis, scenario modeling, and competitive and market analysis to improve decision-making, automate operations, and deliver value to its customers.</w:t>
      </w:r>
      <w:r/>
    </w:p>
    <w:p>
      <w:pPr>
        <w:pStyle w:val="ListNumber"/>
        <w:spacing w:line="240" w:lineRule="auto"/>
        <w:ind w:left="720"/>
      </w:pPr>
      <w:r/>
      <w:hyperlink r:id="rId10">
        <w:r>
          <w:rPr>
            <w:color w:val="0000EE"/>
            <w:u w:val="single"/>
          </w:rPr>
          <w:t>https://www.cio.com/article/3848252/deloitte-unveils-agentic-ai-platform.html</w:t>
        </w:r>
      </w:hyperlink>
      <w:r>
        <w:t xml:space="preserve"> - Deloitte has unveiled Zora AI, a new agentic AI platform that offers a portfolio of AI agents for finance, human capital, supply chain, procurement, sales and marketing, and customer service. The platform draws on Deloitte's experience from its technology, risk, tax, and audit businesses and is integrated with all major enterprise software platforms. Zora AI's specialized digital agents can autonomously complete tasks and provide on-demand insights, analysis, reporting, workflow automation, decision support, and data sourcing. The platform leverages NVIDIA AI Enterprise, NVIDIA NeMo, and NVIDIA Blueprints to power its agents and is built on Deloitte's Trustworthy AI principles for AI governance, ensuring ethical safeguards for transparency, fairness, reliability, privacy, safety, and accountability.</w:t>
      </w:r>
      <w:r/>
    </w:p>
    <w:p>
      <w:pPr>
        <w:pStyle w:val="ListNumber"/>
        <w:spacing w:line="240" w:lineRule="auto"/>
        <w:ind w:left="720"/>
      </w:pPr>
      <w:r/>
      <w:hyperlink r:id="rId12">
        <w:r>
          <w:rPr>
            <w:color w:val="0000EE"/>
            <w:u w:val="single"/>
          </w:rPr>
          <w:t>https://www.enterpriseaiworld.com/Articles/News/News/Deloitte-Strengthens-Partnerships-with-Google-Cloud-and-ServiceNow-to-Hasten-Agentic-AI-Adoption-168970.aspx</w:t>
        </w:r>
      </w:hyperlink>
      <w:r>
        <w:t xml:space="preserve"> - Deloitte is expanding its alliances with Google Cloud and ServiceNow to enable clients to rapidly scale their agentic AI capabilities. As part of this expansion, Deloitte is introducing a suite of over 100 ready-to-deploy agents, powered by Google's Gemini models and Agentspace, to transform customer interactions and enhance employee experiences. Deloitte is also collaborating with Google Cloud and ServiceNow on Agent2Agent (A2A), Google Cloud's open interoperability protocol, to enable successful communication between agents across platforms and services. This interoperability protocol will enable multi-agent ecosystems and empower clients to more effectively exchange information across multiple data sources and cloud providers, improving agent efficacy, lowering development costs, and maximizing long-term value.</w:t>
      </w:r>
      <w:r/>
    </w:p>
    <w:p>
      <w:pPr>
        <w:pStyle w:val="ListNumber"/>
        <w:spacing w:line="240" w:lineRule="auto"/>
        <w:ind w:left="720"/>
      </w:pPr>
      <w:r/>
      <w:hyperlink r:id="rId14">
        <w:r>
          <w:rPr>
            <w:color w:val="0000EE"/>
            <w:u w:val="single"/>
          </w:rPr>
          <w:t>https://www.pymnts.com/artificial-intelligence-2/2025/deloitte-begins-rollout-of-ai-agents-for-finance-and-other-business-functions/</w:t>
        </w:r>
      </w:hyperlink>
      <w:r>
        <w:t xml:space="preserve"> - Deloitte has unveiled a platform that offers a suite of artificial intelligence (AI) agents that are ready to deploy and will perform business functions. The new Zora AI by Deloitte portfolio currently includes functional agents for finance and will be expanded to include others for human capital, supply chain, procurement, sales and marketing, and customer service. Zora AI for Finance is built on NVIDIA AI, is integrated with major enterprise software platforms, and addresses expense and invoice management, sales and performance trends, optimization of working capital requirements, and other workflows in the finance lifecycle. Deloitte stated that it is using Zora AI for Finance internally for its expense management processes and has found that it reduces costs by 25% and increases productivity by 40%.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countingtoday.com/news/deloitte-rolls-out-ai-agent-ecosystem" TargetMode="External"/><Relationship Id="rId10" Type="http://schemas.openxmlformats.org/officeDocument/2006/relationships/hyperlink" Target="https://www.cio.com/article/3848252/deloitte-unveils-agentic-ai-platform.html" TargetMode="External"/><Relationship Id="rId11" Type="http://schemas.openxmlformats.org/officeDocument/2006/relationships/hyperlink" Target="https://www2.deloitte.com/us/en/pages/about-deloitte/articles/press-releases/deloitte-accelerates-agentic-ai-with-google-servicenow.html" TargetMode="External"/><Relationship Id="rId12" Type="http://schemas.openxmlformats.org/officeDocument/2006/relationships/hyperlink" Target="https://www.enterpriseaiworld.com/Articles/News/News/Deloitte-Strengthens-Partnerships-with-Google-Cloud-and-ServiceNow-to-Hasten-Agentic-AI-Adoption-168970.aspx" TargetMode="External"/><Relationship Id="rId13" Type="http://schemas.openxmlformats.org/officeDocument/2006/relationships/hyperlink" Target="https://claim.zorafoundations.com/" TargetMode="External"/><Relationship Id="rId14" Type="http://schemas.openxmlformats.org/officeDocument/2006/relationships/hyperlink" Target="https://www.pymnts.com/artificial-intelligence-2/2025/deloitte-begins-rollout-of-ai-agents-for-finance-and-other-business-funct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