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leaders ramp up AI investment amid growing regulatory concerns over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evolving landscape of artificial intelligence (AI), a recent Deloitte study illustrates a growing confidence among global leaders in their organisations' AI initiatives. A striking 78 percent of respondents expect to increase their overall AI spending in the coming fiscal year, reflecting a significant shift in priorities as organisations acknowledge the transformative potential of AI technologies.</w:t>
      </w:r>
      <w:r/>
    </w:p>
    <w:p>
      <w:r/>
      <w:r>
        <w:t>Among these advancements, generative AI (Gen AI) has carved a notable niche in corporate budgets, with 12 percent more organisations earmarking 20 to 39 percent of their total AI investments for this purpose compared to the previous year. This increase has come at the expense of organisations allocating less than 20 percent of their AI budgets to Gen AI, which has seen a corresponding decrease of 6 percentage points. This shift highlights a burgeoning recognition of Gen AI's capabilities and its anticipated impact across various sectors.</w:t>
      </w:r>
      <w:r/>
    </w:p>
    <w:p>
      <w:r/>
      <w:r>
        <w:t>However, the Deloitte study also exposes a series of challenges that leaders face in leveraging Gen AI effectively. Regulatory compliance stands out as a paramount concern, reported by 38 percent of organisations as a significant barrier—a rise of 10 percentage points from the previous year. This is followed by challenges related to risk management at 32 percent and implementation hurdles at 27 percent. Establishing a robust governance framework is essential, yet 69 percent of organisations believe that fully endorsing such strategies will take over a year, underscoring the complexities involved.</w:t>
      </w:r>
      <w:r/>
    </w:p>
    <w:p>
      <w:r/>
      <w:r>
        <w:t>C-suite executives exhibit a more optimistic outlook regarding Gen AI's current transformative impact on their organisations, with 21 percent asserting that it is already reshaping their operations. This contrasts sharply with only 8 percent of non-C-suite respondents sharing this perspective. While concerns regarding trust, risk management, and governance remain, executives appear more confident about overcoming these challenges; only 47 percent anticipate that it will take 12 months or more to scale these technologies, compared to 60 percent of their non-executive counterparts.</w:t>
      </w:r>
      <w:r/>
    </w:p>
    <w:p>
      <w:r/>
      <w:r>
        <w:t>Commenting on the findings, Alexandru Reff, the Country Managing Partner of Deloitte Romania and Moldova, emphasised the necessity for leaders to focus on organisational readiness in the face of uncertainty about specific outcomes. He stated, “Despite the technology’s rapid pace, business leaders continue to wonder when it will meet their transformational expectations. While uncertainty about specific outcomes is unavoidable, executives should concentrate on what they can control—namely, aspects like data, risk management, and talent.”</w:t>
      </w:r>
      <w:r/>
    </w:p>
    <w:p>
      <w:r/>
      <w:r>
        <w:t>In terms of technological trends, the study highlights agentic AI—software designed to perform tasks autonomously—as a focal point for future development, with 52 percent of leaders viewing it favourably. Multi-agent systems, more advanced versions of agentic AI, garnered interest from 45 percent of respondents. Notably, organisations are already delving into autonomous agent development, with 68 percent investing to a moderate or significant extent. Nevertheless, many firms remain in exploratory phases, with over two-thirds of participants indicating that 30 percent or fewer of their current Gen AI projects are expected to scale fully within the next three to six months.</w:t>
      </w:r>
      <w:r/>
    </w:p>
    <w:p>
      <w:r/>
      <w:r>
        <w:t>While scaling remains an ongoing challenge, the return on investment (ROI) for advanced Gen AI initiatives appears promising. A remarkable 74 percent of organisations report their projects either meeting or exceeding ROI expectations. The study found that the IT sector leads the charge in Gen AI sophistication, with 28 percent of initiatives identified as the most advanced. Other sectors, including marketing, operations, and cybersecurity, particularly in financial services, also exhibit noteworthy engagement with Gen AI applications.</w:t>
      </w:r>
      <w:r/>
    </w:p>
    <w:p>
      <w:r/>
      <w:r>
        <w:t>As organisations increasingly embrace AI technologies, the divergence in spending attitudes—particularly within CFOs—highlights a cautious approach. In contrast to the more enthusiastic perspectives of C-suite leaders, a significant proportion of CFOs (62 percent) express intentions to allocate less than 1 percent of their overall budgets to generative AI in the next fiscal year. This reticence stems from hesitations about the tangible business value of these technologies, suggesting a complex landscape where optimism and caution coexist.</w:t>
      </w:r>
      <w:r/>
    </w:p>
    <w:p>
      <w:r/>
      <w:r>
        <w:t>In summary, as businesses invest heavily in AI, particularly in generative technologies, they must grapple with a host of regulatory, governance, and implementation challenges. What remains clear is the potential of AI to reshape organisational landscapes fundamentally if leaders can navigate these complexities with strategic foresight.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 3 </w:t>
      </w:r>
      <w:r/>
    </w:p>
    <w:p>
      <w:pPr>
        <w:pStyle w:val="ListNumber"/>
        <w:spacing w:line="240" w:lineRule="auto"/>
        <w:ind w:left="720"/>
      </w:pPr>
      <w:r/>
      <w:r>
        <w:t xml:space="preserve">Paragraph 1, 4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https://www.thediplomat.ro/2025/05/29/deloitte-study-78-percent-of-organizations-expect-to-increase-their-overall-ai-spending-in-the-next-fiscal-year/</w:t>
        </w:r>
      </w:hyperlink>
      <w:r>
        <w:t xml:space="preserve"> - Please view link - unable to able to access data</w:t>
      </w:r>
      <w:r/>
    </w:p>
    <w:p>
      <w:pPr>
        <w:pStyle w:val="ListNumber"/>
        <w:spacing w:line="240" w:lineRule="auto"/>
        <w:ind w:left="720"/>
      </w:pPr>
      <w:r/>
      <w:hyperlink r:id="rId10">
        <w:r>
          <w:rPr>
            <w:color w:val="0000EE"/>
            <w:u w:val="single"/>
          </w:rPr>
          <w:t>https://www.thediplomat.ro/2025/05/29/deloitte-study-78-percent-of-organizations-expect-to-increase-their-overall-ai-spending-in-the-next-fiscal-year/</w:t>
        </w:r>
      </w:hyperlink>
      <w:r>
        <w:t xml:space="preserve"> - A Deloitte study reveals that 78% of organizations anticipate increasing their AI spending in the upcoming fiscal year. The study highlights a significant rise in generative AI's share of the total AI budget, with 12% more organizations allocating 20–39% of their AI budget to generative AI compared to the previous year. Regulatory compliance (38%) is identified as the primary challenge in developing and implementing generative AI tools, followed by risk management (32%) and implementation issues (27%). Additionally, 69% of organizations believe it will take over a year to fully implement a governance strategy for generative AI.</w:t>
      </w:r>
      <w:r/>
    </w:p>
    <w:p>
      <w:pPr>
        <w:pStyle w:val="ListNumber"/>
        <w:spacing w:line="240" w:lineRule="auto"/>
        <w:ind w:left="720"/>
      </w:pPr>
      <w:r/>
      <w:hyperlink r:id="rId11">
        <w:r>
          <w:rPr>
            <w:color w:val="0000EE"/>
            <w:u w:val="single"/>
          </w:rPr>
          <w:t>https://www.amcham.ro/business-intelligence/deloitte-study-seven-out-of-ten-global-leaders-report-their-organization-is-increasing-its-investment-in-generative-ai</w:t>
        </w:r>
      </w:hyperlink>
      <w:r>
        <w:t xml:space="preserve"> - A Deloitte study indicates that 67% of global leaders report their organizations are increasing investments in generative AI due to its strong value. The most common benefits achieved through generative AI initiatives include improved efficiency and productivity (34%), increased innovation (12%), enhanced products and services (10%), reduced costs (9%), and better customer relationships (9%). The study also highlights challenges such as regulatory compliance (36%), risk management difficulties (30%), and lack of a governance model (29%) as significant barriers to successful generative AI deployment.</w:t>
      </w:r>
      <w:r/>
    </w:p>
    <w:p>
      <w:pPr>
        <w:pStyle w:val="ListNumber"/>
        <w:spacing w:line="240" w:lineRule="auto"/>
        <w:ind w:left="720"/>
      </w:pPr>
      <w:r/>
      <w:hyperlink r:id="rId12">
        <w:r>
          <w:rPr>
            <w:color w:val="0000EE"/>
            <w:u w:val="single"/>
          </w:rPr>
          <w:t>https://www.ciodive.com/news/generative-ai-spending-enterprise-deloitte/710988/</w:t>
        </w:r>
      </w:hyperlink>
      <w:r>
        <w:t xml:space="preserve"> - A Deloitte survey reveals that a majority of CFOs plan to allocate less than 1% of their organization's budget to generative AI in the next fiscal year. This cautious approach is attributed to challenges in measuring the technology's real business value. The survey also notes that 62% of respondents anticipate an allocation of less than 1% of their organization's budget for generative AI, while 37% expect between 1% and 10%, and only 1% foresee an allocation of 10% to 25%.</w:t>
      </w:r>
      <w:r/>
    </w:p>
    <w:p>
      <w:pPr>
        <w:pStyle w:val="ListNumber"/>
        <w:spacing w:line="240" w:lineRule="auto"/>
        <w:ind w:left="720"/>
      </w:pPr>
      <w:r/>
      <w:hyperlink r:id="rId13">
        <w:r>
          <w:rPr>
            <w:color w:val="0000EE"/>
            <w:u w:val="single"/>
          </w:rPr>
          <w:t>https://www.cfodive.com/news/cfos-plan-cautious-ai-budgets-amid-risks-uncertainties/710647/</w:t>
        </w:r>
      </w:hyperlink>
      <w:r>
        <w:t xml:space="preserve"> - A Deloitte poll indicates that close to two-thirds (62%) of CFOs anticipate allocating less than 1% of their organization's budget to generative AI in the next fiscal year. This conservative approach is due to challenges in measuring the technology's real business value. The survey also highlights that 37% of respondents expect between 1% and 10% of their budget to be earmarked for generative AI, while only 1% expect an allocation of 10% to 25%.</w:t>
      </w:r>
      <w:r/>
    </w:p>
    <w:p>
      <w:pPr>
        <w:pStyle w:val="ListNumber"/>
        <w:spacing w:line="240" w:lineRule="auto"/>
        <w:ind w:left="720"/>
      </w:pPr>
      <w:r/>
      <w:hyperlink r:id="rId14">
        <w:r>
          <w:rPr>
            <w:color w:val="0000EE"/>
            <w:u w:val="single"/>
          </w:rPr>
          <w:t>https://www.bcg.com/publications/2025/ai-shifts-it-budgets-to-growth-investments</w:t>
        </w:r>
      </w:hyperlink>
      <w:r>
        <w:t xml:space="preserve"> - A report by Boston Consulting Group (BCG) discusses how AI and generative AI (GenAI) are reshaping IT budgets, with companies increasing investments in growth-driving technologies while reducing spending in mature categories. The report highlights the rise of AI agents, intelligent virtual assistants expanding beyond customer service to augment tasks in product development, marketing, and supply chain management. It also notes that organizations are rebalancing investments between growth and cost containment.</w:t>
      </w:r>
      <w:r/>
    </w:p>
    <w:p>
      <w:pPr>
        <w:pStyle w:val="ListNumber"/>
        <w:spacing w:line="240" w:lineRule="auto"/>
        <w:ind w:left="720"/>
      </w:pPr>
      <w:r/>
      <w:hyperlink r:id="rId15">
        <w:r>
          <w:rPr>
            <w:color w:val="0000EE"/>
            <w:u w:val="single"/>
          </w:rPr>
          <w:t>https://www2.deloitte.com/us/en/pages/about-deloitte/articles/press-releases/deloitte-technology-media-telecom-2025-predictions.html</w:t>
        </w:r>
      </w:hyperlink>
      <w:r>
        <w:t xml:space="preserve"> - Deloitte's 2025 Predictions Report forecasts that global data center electricity consumption could double to 1,065 terawatt-hours by 2030, driven by power-intensive generative AI training and inference. The report also predicts that 25% of enterprises using generative AI are expected to deploy AI agents by 2025, growing to 50% by 2027. These AI agents, designed to complete tasks with minimal human intervention, are anticipated to be fueled by innovation from both start-ups and established tech giants.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diplomat.ro/2025/05/29/deloitte-study-78-percent-of-organizations-expect-to-increase-their-overall-ai-spending-in-the-next-fiscal-year/" TargetMode="External"/><Relationship Id="rId11" Type="http://schemas.openxmlformats.org/officeDocument/2006/relationships/hyperlink" Target="https://www.amcham.ro/business-intelligence/deloitte-study-seven-out-of-ten-global-leaders-report-their-organization-is-increasing-its-investment-in-generative-ai" TargetMode="External"/><Relationship Id="rId12" Type="http://schemas.openxmlformats.org/officeDocument/2006/relationships/hyperlink" Target="https://www.ciodive.com/news/generative-ai-spending-enterprise-deloitte/710988/" TargetMode="External"/><Relationship Id="rId13" Type="http://schemas.openxmlformats.org/officeDocument/2006/relationships/hyperlink" Target="https://www.cfodive.com/news/cfos-plan-cautious-ai-budgets-amid-risks-uncertainties/710647/" TargetMode="External"/><Relationship Id="rId14" Type="http://schemas.openxmlformats.org/officeDocument/2006/relationships/hyperlink" Target="https://www.bcg.com/publications/2025/ai-shifts-it-budgets-to-growth-investments" TargetMode="External"/><Relationship Id="rId15" Type="http://schemas.openxmlformats.org/officeDocument/2006/relationships/hyperlink" Target="https://www2.deloitte.com/us/en/pages/about-deloitte/articles/press-releases/deloitte-technology-media-telecom-2025-predic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