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Manteia accelerates AI hyperautomation with Wicome acquisition in Italy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Manteia Memar S.r.l., a frontrunner in artificial intelligence tailored for the credit sector, has announced a significant acquisition that expands its technological footprint. The company has acquired Wicome S.r.l., a key player in document management and workflow automation within Italy. This strategic move not only enhances Manteia’s portfolio but also positions it as a pioneering AI tech company in Italy, creating a fully integrated hyperautomation platform specifically designed for business processes.</w:t>
      </w:r>
      <w:r/>
    </w:p>
    <w:p>
      <w:r/>
      <w:r>
        <w:t>Graziano Meloni, CEO and Chairman of Manteia, articulated the company’s ambitious vision: “Our aim has always been to forge a European leader in AI applied to business processes, equipped with proprietary technologies and native models capable of driving hyperautomation into the workflows of large corporate groups and public administrations.” This vision is underscored by Manteia's commitment to creating solutions that comply with European standards on artificial intelligence, ensuring both effectiveness and ethical adherence.</w:t>
      </w:r>
      <w:r/>
    </w:p>
    <w:p>
      <w:r/>
      <w:r>
        <w:t>The newly developed platform integrates several advanced technologies, including Intelligent Document Processing for automatic document classification and smart data extraction, as well as Business Process Management to streamline complex enterprise-level processes. Additionally, it features Conversational AI capabilities, enabling the deployment of chatbots and virtual assistants, as well as Agentic AI for autonomous task orchestration through what are termed “digital employees”. This holistic approach exemplifies Manteia’s efforts to facilitate seamless operational efficiency across industries.</w:t>
      </w:r>
      <w:r/>
    </w:p>
    <w:p>
      <w:r/>
      <w:r>
        <w:t>The integration of Wicome’s technologies and expertise allows Manteia to extend its reach beyond the banking, finance, and credit sectors, venturing into public administration, utilities, and industrial sectors. With the hyperautomation market projected to grow significantly—expected to reach USD 26.5 billion by 2028—Manteia is strategically positioned to capitalize on this trend, as hyperautomation combines various technologies like AI and robotic process automation (RPA) to automate diverse business tasks.</w:t>
      </w:r>
      <w:r/>
    </w:p>
    <w:p>
      <w:r/>
      <w:r>
        <w:t>Marco De Felice Ciccoli, CTO of Wicome, echoed the sentiments of growth and synergy, stating, “In this operation, we find a strong technological synergy and a push to expand the use of our ‘Gedox’ platform beyond the many companies already utilising it in Italy.” This integration not only enhances Manteia's existing capabilities but also reinforces its goal to simplify and automate business processes effectively.</w:t>
      </w:r>
      <w:r/>
    </w:p>
    <w:p>
      <w:r/>
      <w:r>
        <w:t>Founded in 2019, Manteia has dramatically altered the landscape of credit management by introducing AI-driven solutions throughout the credit lifecycle—from origination to recovery. The company has become a leader in automating the analysis and management of public guarantees, a critical area in Italy's financial ecosystem. Furthermore, as a signatory of the AI Pact, Manteia is positioned as a preferred partner to the European AI Office in defining compliance criteria and promoting the responsible adoption of AI.</w:t>
      </w:r>
      <w:r/>
    </w:p>
    <w:p>
      <w:r/>
      <w:r>
        <w:t>This new suite of solutions will be formally unveiled at the AI Forum 2025, taking place on June 4 and 5 at the Palazzo del Ghiaccio in Milan, as part of Credit Week 2025. The event promises to be a significant gathering for key stakeholders in the AI revolution in Italy, showcasing Manteia’s integrated offerings that seek to drive innovation and enhance operational efficiency across business processes and public administration.</w:t>
      </w:r>
      <w:r/>
    </w:p>
    <w:p>
      <w:r/>
      <w:r>
        <w:t>As organisations increasingly embrace hyperautomation to navigate the complexities of modern business, Manteia’s acquisition of Wicome stands as a testament to the burgeoning role of AI in transforming operational landscapes, offering a pathway to enhanced productivity and efficiency.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6, 7</w:t>
      </w:r>
      <w:r/>
    </w:p>
    <w:p>
      <w:pPr>
        <w:pStyle w:val="ListNumber"/>
        <w:spacing w:line="240" w:lineRule="auto"/>
        <w:ind w:left="720"/>
      </w:pPr>
      <w:r/>
      <w:r>
        <w:t>Paragraphs 2, 4, 5</w:t>
      </w:r>
      <w:r/>
    </w:p>
    <w:p>
      <w:pPr>
        <w:pStyle w:val="ListNumber"/>
        <w:spacing w:line="240" w:lineRule="auto"/>
        <w:ind w:left="720"/>
      </w:pPr>
      <w:r/>
      <w:r>
        <w:t>Paragraphs 1, 4, 6</w:t>
      </w:r>
      <w:r/>
    </w:p>
    <w:p>
      <w:pPr>
        <w:pStyle w:val="ListNumber"/>
        <w:spacing w:line="240" w:lineRule="auto"/>
        <w:ind w:left="720"/>
      </w:pPr>
      <w:r/>
      <w:r>
        <w:t>Paragraphs 1, 4</w:t>
      </w:r>
      <w:r/>
    </w:p>
    <w:p>
      <w:pPr>
        <w:pStyle w:val="ListNumber"/>
        <w:spacing w:line="240" w:lineRule="auto"/>
        <w:ind w:left="720"/>
      </w:pPr>
      <w:r/>
      <w:r>
        <w:t>Paragraph 2</w:t>
      </w:r>
      <w:r/>
    </w:p>
    <w:p>
      <w:pPr>
        <w:pStyle w:val="ListNumber"/>
        <w:spacing w:line="240" w:lineRule="auto"/>
        <w:ind w:left="720"/>
      </w:pPr>
      <w:r/>
      <w:r>
        <w:t>Paragraph 4</w:t>
      </w:r>
      <w:r/>
    </w:p>
    <w:p>
      <w:pPr>
        <w:pStyle w:val="ListNumber"/>
        <w:spacing w:line="240" w:lineRule="auto"/>
        <w:ind w:left="720"/>
      </w:pPr>
      <w:r/>
      <w:r>
        <w:t>Paragraph 2</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https://journalofcyberpolicy.com/manteia-memar-acquisisce-wicome-prima-ai-tech-company-italiana-con-suite-di-hyperautomation-proprietaria/</w:t>
        </w:r>
      </w:hyperlink>
      <w:r>
        <w:t xml:space="preserve"> - Please view link - unable to able to access data</w:t>
      </w:r>
      <w:r/>
    </w:p>
    <w:p>
      <w:pPr>
        <w:pStyle w:val="ListNumber"/>
        <w:spacing w:line="240" w:lineRule="auto"/>
        <w:ind w:left="720"/>
      </w:pPr>
      <w:r/>
      <w:hyperlink r:id="rId11">
        <w:r>
          <w:rPr>
            <w:color w:val="0000EE"/>
            <w:u w:val="single"/>
          </w:rPr>
          <w:t>https://www.walkme.com/blog/hyperautomation/</w:t>
        </w:r>
      </w:hyperlink>
      <w:r>
        <w:t xml:space="preserve"> - This article discusses how hyperautomation is shaping the digital workplace in 2023. It defines hyperautomation as the integration of advanced technologies like AI, machine learning, and robotic process automation to automate complex business processes. The piece highlights the benefits of hyperautomation, including increased efficiency, cost savings, and the ability to handle complex tasks. It also notes that the hyperautomation market is projected to grow to USD $26.5 billion by 2028, indicating its expanding role in business operations.</w:t>
      </w:r>
      <w:r/>
    </w:p>
    <w:p>
      <w:pPr>
        <w:pStyle w:val="ListNumber"/>
        <w:spacing w:line="240" w:lineRule="auto"/>
        <w:ind w:left="720"/>
      </w:pPr>
      <w:r/>
      <w:hyperlink r:id="rId12">
        <w:r>
          <w:rPr>
            <w:color w:val="0000EE"/>
            <w:u w:val="single"/>
          </w:rPr>
          <w:t>https://www.kiwitech.com/blog/ai-powered-hyperautomation-future-proofing-business-processes/</w:t>
        </w:r>
      </w:hyperlink>
      <w:r>
        <w:t xml:space="preserve"> - This article explores AI-powered hyperautomation and its role in future-proofing business processes. It defines hyperautomation as the fusion of AI and robotic process automation, aiming to automate all possible tasks within an organization. The piece discusses how this approach merges various technologies, including RPA, AI, and machine learning, to create a comprehensive automation ecosystem. It also highlights the benefits of hyperautomation, such as accelerating complex work, engaging the entire organization in transformation, and augmenting employee performance.</w:t>
      </w:r>
      <w:r/>
    </w:p>
    <w:p>
      <w:pPr>
        <w:pStyle w:val="ListNumber"/>
        <w:spacing w:line="240" w:lineRule="auto"/>
        <w:ind w:left="720"/>
      </w:pPr>
      <w:r/>
      <w:hyperlink r:id="rId13">
        <w:r>
          <w:rPr>
            <w:color w:val="0000EE"/>
            <w:u w:val="single"/>
          </w:rPr>
          <w:t>https://memesisai.com/hyperautomation-ai.html</w:t>
        </w:r>
      </w:hyperlink>
      <w:r>
        <w:t xml:space="preserve"> - This article provides an overview of hyperautomation, describing it as the use of advanced technologies like AI, machine learning, and robotic process automation to automate complex business processes. It explains how hyperautomation helps organizations streamline operations, increase efficiency, reduce costs, and improve decision-making by integrating multiple automation tools and systems. The piece also outlines the key benefits of hyperautomation, including increased efficiency, improved decision-making, and enhanced customer experience.</w:t>
      </w:r>
      <w:r/>
    </w:p>
    <w:p>
      <w:pPr>
        <w:pStyle w:val="ListNumber"/>
        <w:spacing w:line="240" w:lineRule="auto"/>
        <w:ind w:left="720"/>
      </w:pPr>
      <w:r/>
      <w:hyperlink r:id="rId14">
        <w:r>
          <w:rPr>
            <w:color w:val="0000EE"/>
            <w:u w:val="single"/>
          </w:rPr>
          <w:t>https://www.teksystems.com/en/insights/version-next-now/2023/hyperautomation-in-digital-business</w:t>
        </w:r>
      </w:hyperlink>
      <w:r>
        <w:t xml:space="preserve"> - This article discusses the power of hyperautomation in digital business transformation. It explains how hyperautomation empowers organizations to automate both complex and mundane tasks, streamline business processes, and drive unparalleled levels of productivity and agility. The piece highlights that hyperautomation uses an evolving set of AI technologies to rapidly identify and automate almost any business process. It also notes that by 2026, the market for software enabling hyperautomation is projected to reach nearly $1.04 trillion.</w:t>
      </w:r>
      <w:r/>
    </w:p>
    <w:p>
      <w:pPr>
        <w:pStyle w:val="ListNumber"/>
        <w:spacing w:line="240" w:lineRule="auto"/>
        <w:ind w:left="720"/>
      </w:pPr>
      <w:r/>
      <w:hyperlink r:id="rId15">
        <w:r>
          <w:rPr>
            <w:color w:val="0000EE"/>
            <w:u w:val="single"/>
          </w:rPr>
          <w:t>https://www.hampletonpartners.com/news/newsdetail/ai-and-cloud-migration-the-double-whammy-fuelling-ma-in-the-it-services-sector/</w:t>
        </w:r>
      </w:hyperlink>
      <w:r>
        <w:t xml:space="preserve"> - This article examines how AI and cloud migration are driving mergers and acquisitions in the IT services sector. It highlights that businesses and public sector organizations are seeking cloud migration and digital transformation services to modernize their IT infrastructures and implement mission-critical software. The piece notes that the expansion of AI usage among organizations is increasing the complexity of their IT processing requirements, driving demand for scalable infrastructure solutions tailored for the AI age.</w:t>
      </w:r>
      <w:r/>
    </w:p>
    <w:p>
      <w:pPr>
        <w:pStyle w:val="ListNumber"/>
        <w:spacing w:line="240" w:lineRule="auto"/>
        <w:ind w:left="720"/>
      </w:pPr>
      <w:r/>
      <w:hyperlink r:id="rId16">
        <w:r>
          <w:rPr>
            <w:color w:val="0000EE"/>
            <w:u w:val="single"/>
          </w:rPr>
          <w:t>https://www.giiresearch.com/report/min1252919-hyper-automation-technologies-solutions.html</w:t>
        </w:r>
      </w:hyperlink>
      <w:r>
        <w:t xml:space="preserve"> - This report assesses the hyper-automation market, including technologies, use cases, applications, infrastructure, and solutions. It evaluates the role of specific technologies, key solutions by industry, and requirements for integration by business type. The report highlights that the hyper-automation market is projected to reach $27.5 billion by 2028, growing at a 25.4% compound annual growth rate. It also notes that financial services and insurance segments will lead with 32% of the hyper-automation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ournalofcyberpolicy.com/manteia-memar-acquisisce-wicome-prima-ai-tech-company-italiana-con-suite-di-hyperautomation-proprietaria/" TargetMode="External"/><Relationship Id="rId11" Type="http://schemas.openxmlformats.org/officeDocument/2006/relationships/hyperlink" Target="https://www.walkme.com/blog/hyperautomation/" TargetMode="External"/><Relationship Id="rId12" Type="http://schemas.openxmlformats.org/officeDocument/2006/relationships/hyperlink" Target="https://www.kiwitech.com/blog/ai-powered-hyperautomation-future-proofing-business-processes/" TargetMode="External"/><Relationship Id="rId13" Type="http://schemas.openxmlformats.org/officeDocument/2006/relationships/hyperlink" Target="https://memesisai.com/hyperautomation-ai.html" TargetMode="External"/><Relationship Id="rId14" Type="http://schemas.openxmlformats.org/officeDocument/2006/relationships/hyperlink" Target="https://www.teksystems.com/en/insights/version-next-now/2023/hyperautomation-in-digital-business" TargetMode="External"/><Relationship Id="rId15" Type="http://schemas.openxmlformats.org/officeDocument/2006/relationships/hyperlink" Target="https://www.hampletonpartners.com/news/newsdetail/ai-and-cloud-migration-the-double-whammy-fuelling-ma-in-the-it-services-sector/" TargetMode="External"/><Relationship Id="rId16" Type="http://schemas.openxmlformats.org/officeDocument/2006/relationships/hyperlink" Target="https://www.giiresearch.com/report/min1252919-hyper-automation-technologies-solu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