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Pay-i secures $4.9m to quantify GenAI’s business impact with real-time value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from stealth mode, Pay-i has made a significant entrance into the Generative AI (GenAI) landscape by raising $4.9 million in seed funding. This round was co-led by established venture firms Fuse Partners and Tola Capital, along with contributions from Firestreak, Pear VC, Gaia Capital, and a roster of angel investors affiliated with Fortune 100 companies. The investment highlights a growing interest within the tech community to refine the business applications of AI technologies, particularly in providing tangible value to enterprises.</w:t>
      </w:r>
      <w:r/>
    </w:p>
    <w:p>
      <w:r/>
      <w:r>
        <w:t>Incorporating a comprehensive approach to assess AI initiatives, Pay-i has developed a value-intelligence platform designed to move beyond conventional success metrics like token counts or latency. Instead, it offers product, finance, and engineering leaders a real-time dashboard that directly ties model calls and prompts to measurable business outcomes. This innovative approach empowers teams to evaluate specific use cases—such as revenue growth, task completion times, and customer satisfaction (CSAT) improvements—effectively demonstrating the return on investment (ROI) of GenAI functionalities.</w:t>
      </w:r>
      <w:r/>
    </w:p>
    <w:p>
      <w:r/>
      <w:r>
        <w:t>This capability is particularly timely as many companies are transitioning from pilot projects to integrating GenAI into their core operations. The platform enables users to assign explicit dollar or time values to key performance indicators (KPIs) and facilitates comparisons among multiple case variations. As a result, businesses can identify which models and prompts yield the greatest returns, thereby optimising their GenAI strategies before full-scale implementation. Pay-i's platform already supports enterprise teams in quantifying the value of GenAI-enhanced features, allowing for A/B testing between different agents or prompts in a production environment.</w:t>
      </w:r>
      <w:r/>
    </w:p>
    <w:p>
      <w:r/>
      <w:r>
        <w:t>Utilising the new funding, the company aims to advance product development and expand its reach to more enterprises seeking to implement GenAI with precision. Currently available across major cloud providers, Pay-i has also partnered with Amazon Web Services (AWS) to combine its unique software capabilities with AWS ProServe's consulting services. This collaboration focuses on instilling GenAI value metrics into client deployments, ensuring customers can effectively track and maximise their AI investments.</w:t>
      </w:r>
      <w:r/>
    </w:p>
    <w:p>
      <w:r/>
      <w:r>
        <w:t>John Connors, former CFO of Microsoft and now Operating Partner at Fuse Partners, noted the pressing need for data-driven accountability in GenAI spending. He remarked, “Across the C-suite, patience for open-ended GenAI spending is wearing thin. Pay-i finally gives leaders the data-backed clarity to invest with conviction, transforming GenAI from an opaque cost centre into a growth engine.” This sentiment reflects a broader trend where executives increasingly seek measurable benefits from technology investments, particularly as economic pressures mount.</w:t>
      </w:r>
      <w:r/>
    </w:p>
    <w:p>
      <w:r/>
      <w:r>
        <w:t>Furthermore, Lari Hämäläinen, a Senior Partner at McKinsey, emphasised the escalating importance of responsibly scaling GenAI in a business environment where operational efficiency and cost management are paramount. As enterprises roll out advanced tools for knowledge augmentation and automate workflows, high-fidelity observability and the impact on economic metrics become critical for achieving sustainable growth.</w:t>
      </w:r>
      <w:r/>
    </w:p>
    <w:p>
      <w:r/>
      <w:r>
        <w:t>As the industry progresses, the tools and frameworks to bridge the existing 'value gap' in GenAI deployments will become crucial. With its proactive forecasting engine, Pay-i stands at the forefront of enabling businesses to substantiate their GenAI investments, ensuring that every decision is grounded in clear financial imperatives. According to David Tepper, co-founder and CEO of Pay-i, “The companies that treat GenAI as an economic strategy, not just a technical one, will win this decade.” This underscores the transformative potential of GenAI when aligned with robust business strategies—an outlook that shapes the trajectory of enterprise technology in an increasingly digital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2, 3, 4, 5</w:t>
      </w:r>
      <w:r/>
    </w:p>
    <w:p>
      <w:pPr>
        <w:pStyle w:val="ListNumber"/>
        <w:spacing w:line="240" w:lineRule="auto"/>
        <w:ind w:left="720"/>
      </w:pPr>
      <w:r/>
      <w:r>
        <w:t>Paragraph 4</w:t>
      </w:r>
      <w:r/>
    </w:p>
    <w:p>
      <w:pPr>
        <w:pStyle w:val="ListNumber"/>
        <w:spacing w:line="240" w:lineRule="auto"/>
        <w:ind w:left="720"/>
      </w:pPr>
      <w:r/>
      <w:r>
        <w:t>Not used</w:t>
      </w:r>
      <w:r/>
    </w:p>
    <w:p>
      <w:pPr>
        <w:pStyle w:val="ListNumber"/>
        <w:spacing w:line="240" w:lineRule="auto"/>
        <w:ind w:left="720"/>
      </w:pPr>
      <w:r/>
      <w:r>
        <w:t>Not used</w:t>
      </w:r>
      <w:r/>
    </w:p>
    <w:p>
      <w:pPr>
        <w:pStyle w:val="ListNumber"/>
        <w:spacing w:line="240" w:lineRule="auto"/>
        <w:ind w:left="720"/>
      </w:pPr>
      <w:r/>
      <w:r>
        <w:t>Not used</w:t>
      </w:r>
      <w:r/>
    </w:p>
    <w:p>
      <w:pPr>
        <w:pStyle w:val="ListNumber"/>
        <w:spacing w:line="240" w:lineRule="auto"/>
        <w:ind w:left="720"/>
      </w:pPr>
      <w:r/>
      <w:r>
        <w:t>Not used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https://pulse2.com/pay-i-4-9-million-raised-for-value-intelligence-platform/</w:t>
        </w:r>
      </w:hyperlink>
      <w:r>
        <w:t xml:space="preserve"> - Please view link - unable to able to access data</w:t>
      </w:r>
      <w:r/>
    </w:p>
    <w:p>
      <w:pPr>
        <w:pStyle w:val="ListNumber"/>
        <w:spacing w:line="240" w:lineRule="auto"/>
        <w:ind w:left="720"/>
      </w:pPr>
      <w:r/>
      <w:hyperlink r:id="rId10">
        <w:r>
          <w:rPr>
            <w:color w:val="0000EE"/>
            <w:u w:val="single"/>
          </w:rPr>
          <w:t>https://pulse2.com/pay-i-4-9-million-raised-for-value-intelligence-platform/</w:t>
        </w:r>
      </w:hyperlink>
      <w:r>
        <w:t xml:space="preserve"> - Pay-i, a new value-intelligence platform for Generative AI (GenAI), has emerged from stealth mode with $4.9 million in seed funding. The funding round was co-led by Fuse Partners and Tola Capital, with participation from Firestreak, Pear VC, Gaia Capital, and angel investors from Fortune 100 companies. Pay-i provides product, finance, and engineering leaders with a real-time dashboard that links every model call, prompt, and token to measurable business outcomes for specific use cases, such as revenue growth, task completion time, or customer satisfaction uplift. The platform enables users to assign explicit dollar or time values to key performance indicators (KPIs), compare multiple versions of a use case, and instantly see which model, agent, or prompt delivers the strongest return. A built-in forecasting engine projects those returns forward, allowing companies to prioritise successful strategies, discontinue ineffective ones, and scale GenAI with confidence before full production deployment. The product is already being used by enterprise teams to assign hard-dollar values to GenAI-enhanced features, such as customer support copilots or AI-generated reports, and then A/B test different agents or prompts in production. Pay-i tracks how each change impacts task completion time, revenue conversion, or KPIs like customer satisfaction, and forecasts the business impact before full rollout. With the new financing, Pay-i will advance product development and bring its platform to more enterprise teams looking to scale GenAI with precision. Already live with early customers, Pay-i is now generally available across all major cloud providers and models, providing decision-makers a long-overdue solution to the GenAI value gap. Pay-i and AWS ProServe are offering a customer solution that combines AWS ProServe’s expertise in consulting customers on value tracking with Pay-i’s software to instrument GenAI value metrics. Pay-i is deployed to customers on AWS and can instrument Bedrock workloads. Key quotes from the article include statements from David Tepper, co-founder and CEO of Pay-i; Doron Holan, CTO; Lari Hämäläinen, Senior Partner at McKinsey; John Connors, former CFO of Microsoft and Operating Partner at Fuse Partners; and Sheila Gulati, Managing Director at Tola Capital.</w:t>
      </w:r>
      <w:r/>
    </w:p>
    <w:p>
      <w:pPr>
        <w:pStyle w:val="ListNumber"/>
        <w:spacing w:line="240" w:lineRule="auto"/>
        <w:ind w:left="720"/>
      </w:pPr>
      <w:r/>
      <w:hyperlink r:id="rId11">
        <w:r>
          <w:rPr>
            <w:color w:val="0000EE"/>
            <w:u w:val="single"/>
          </w:rPr>
          <w:t>https://press.aboutamazon.com/2024/11/aws-announces-generative-ai-partner-innovation-alliance-to-globally-scale-success-of-its-generative-ai-innovation-center</w:t>
        </w:r>
      </w:hyperlink>
      <w:r>
        <w:t xml:space="preserve"> - In November 2024, Amazon Web Services (AWS) announced the launch of the Generative AI Partner Innovation Alliance to scale and expand the reach of its Generative AI Innovation Center (GenAIIC). The GenAIIC, initially launched in June 2023, connects customers with AWS AI/ML scientists and strategy experts to help companies envision, identify, and develop generative AI solutions. Since its inception, the GenAIIC has assisted thousands of customers, including DoorDash, Nasdaq, the PGA TOUR, with more than 50% of the proof-of-concept solutions developed now in production. The Generative AI Partner Innovation Alliance includes partners such as Booz Allen Hamilton, Crayon, Escala24x7, Megazone Cloud, NCS Group, and Quanitphi, aiming to bring added resources to scale the number of customers supported with proof-of-concept and production implementations.</w:t>
      </w:r>
      <w:r/>
    </w:p>
    <w:p>
      <w:pPr>
        <w:pStyle w:val="ListNumber"/>
        <w:spacing w:line="240" w:lineRule="auto"/>
        <w:ind w:left="720"/>
      </w:pPr>
      <w:r/>
      <w:hyperlink r:id="rId12">
        <w:r>
          <w:rPr>
            <w:color w:val="0000EE"/>
            <w:u w:val="single"/>
          </w:rPr>
          <w:t>https://www.glassdoor.com/Salary/Amazon-AWS-Proserve-Salaries-E6036_D_KO7,19.htm</w:t>
        </w:r>
      </w:hyperlink>
      <w:r>
        <w:t xml:space="preserve"> - Glassdoor provides salary information for AWS ProServe roles at Amazon, with data from 215K reviews and 21K jobs. The total salary range for an AWS ProServe Consultant in the United States is estimated to be between $92,000 and $127,000 per year, with a median total pay of $107,000. The average base salary is $92,000 per year, with additional pay averaging $16,000 per year, which could include cash bonuses, stock, commission, profit sharing, or tips.</w:t>
      </w:r>
      <w:r/>
    </w:p>
    <w:p>
      <w:pPr>
        <w:pStyle w:val="ListNumber"/>
        <w:spacing w:line="240" w:lineRule="auto"/>
        <w:ind w:left="720"/>
      </w:pPr>
      <w:r/>
      <w:hyperlink r:id="rId13">
        <w:r>
          <w:rPr>
            <w:color w:val="0000EE"/>
            <w:u w:val="single"/>
          </w:rPr>
          <w:t>https://press.aboutamazon.com/aws/2024/12/pwc-aws-expand-strategic-alliance-to-catalyze-generative-ai-powered-transformation-for-industry-customers</w:t>
        </w:r>
      </w:hyperlink>
      <w:r>
        <w:t xml:space="preserve"> - In December 2024, PwC announced a strategic collaboration agreement with Amazon Web Services (AWS) to drive industry innovation using the latest advancements in cloud and generative AI (GenAI) services. The collaboration aims to accelerate the creation of GenAI-powered applications for customers across industries, including highly regulated sectors such as pharmaceuticals, financial services, and energy. The effort leverages AWS's industry-leading GenAI services, including Amazon Bedrock, which offers a broad selection of foundation models and enterprise-grade capabilities to build and scale GenAI applications. The collaboration also integrates Amazon Bedrock's Automated Reasoning checks to help prevent factual errors due to hallucinations, providing customers with confidence to deploy powerful and explainable GenAI solutions that can enhance decision-making and accelerate digital transformation.</w:t>
      </w:r>
      <w:r/>
    </w:p>
    <w:p>
      <w:pPr>
        <w:pStyle w:val="ListNumber"/>
        <w:spacing w:line="240" w:lineRule="auto"/>
        <w:ind w:left="720"/>
      </w:pPr>
      <w:r/>
      <w:hyperlink r:id="rId14">
        <w:r>
          <w:rPr>
            <w:color w:val="0000EE"/>
            <w:u w:val="single"/>
          </w:rPr>
          <w:t>https://www.strategyand.pwc.com/de/en/genai-value-creation-for-it-providers.html</w:t>
        </w:r>
      </w:hyperlink>
      <w:r>
        <w:t xml:space="preserve"> - Strategy&amp; discusses how Generative AI (GenAI) can create value for IT service providers by automating tasks such as documentation, incorporating sentiment analysis, and providing real-time assistance. GenAI support bots can automate documentation by creating transcripts based on voice recognition and categorising calls, which can lead to significant efficiency gains. Incorporating sentiment analysis allows IT service providers to optimise staffing capacity and reduce personnel costs by analysing voice recognition patterns and call metadata. Providing real-time assistance through suggested prompts during customer interactions can shorten call durations and improve issue resolution times. For basic customer requests, GenAI can directly replace the service staff operator, answering questions directly. These capabilities enable IT service providers to increase service quality, optimise personnel capacities, and leverage data for marketing and customer relationship management.</w:t>
      </w:r>
      <w:r/>
    </w:p>
    <w:p>
      <w:pPr>
        <w:pStyle w:val="ListNumber"/>
        <w:spacing w:line="240" w:lineRule="auto"/>
        <w:ind w:left="720"/>
      </w:pPr>
      <w:r/>
      <w:hyperlink r:id="rId15">
        <w:r>
          <w:rPr>
            <w:color w:val="0000EE"/>
            <w:u w:val="single"/>
          </w:rPr>
          <w:t>https://www.channelinsider.com/news-and-trends/aws-portal26-isv-accelerate-genai-adoption/</w:t>
        </w:r>
      </w:hyperlink>
      <w:r>
        <w:t xml:space="preserve"> - AWS has added Portal26 to its Independent Software Vendor (ISV) Accelerate Program to support the adoption of Generative AI (GenAI) solutions. The AWS ISV Accelerate Program connects software vendors with the AWS sales team, leading to faster sales cycles and new business opportunities. To join the program, ISVs must meet certain requirements, including having at least one software application listed under General Availability on AWS Marketplace and two public reference customers from the last 12 months. Once accepted, vendors gain access to resources such as an AWS Partner Development Manager, co-sell resources, and reduced listing fees. Portal26's participation in the program aims to showcase the power of its GenAI solutions to AWS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pay-i-4-9-million-raised-for-value-intelligence-platform/" TargetMode="External"/><Relationship Id="rId11" Type="http://schemas.openxmlformats.org/officeDocument/2006/relationships/hyperlink" Target="https://press.aboutamazon.com/2024/11/aws-announces-generative-ai-partner-innovation-alliance-to-globally-scale-success-of-its-generative-ai-innovation-center" TargetMode="External"/><Relationship Id="rId12" Type="http://schemas.openxmlformats.org/officeDocument/2006/relationships/hyperlink" Target="https://www.glassdoor.com/Salary/Amazon-AWS-Proserve-Salaries-E6036_D_KO7,19.htm" TargetMode="External"/><Relationship Id="rId13" Type="http://schemas.openxmlformats.org/officeDocument/2006/relationships/hyperlink" Target="https://press.aboutamazon.com/aws/2024/12/pwc-aws-expand-strategic-alliance-to-catalyze-generative-ai-powered-transformation-for-industry-customers" TargetMode="External"/><Relationship Id="rId14" Type="http://schemas.openxmlformats.org/officeDocument/2006/relationships/hyperlink" Target="https://www.strategyand.pwc.com/de/en/genai-value-creation-for-it-providers.html" TargetMode="External"/><Relationship Id="rId15" Type="http://schemas.openxmlformats.org/officeDocument/2006/relationships/hyperlink" Target="https://www.channelinsider.com/news-and-trends/aws-portal26-isv-accelerate-gen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