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retailers harness data-driven loyalty programmes to boost sales amid economic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Grocery retailers are increasingly leaning on tactical loyalty campaigns to navigate a challenging economic environment, claiming these initiatives can drive an average like-for-like sales growth of 3.8%. This figure comes in the wake of rising costs and inflation, which have shifted consumer priorities towards seeking greater value in their shopping experiences. The firm, L – founders of loyalty, which promotes data-driven loyalty programmes, outlined these trends in a recent announcement.</w:t>
      </w:r>
      <w:r/>
    </w:p>
    <w:p>
      <w:r/>
      <w:r>
        <w:t>The company’s General Manager, Sue Temple, noted that Australian households are increasingly shopping at multiple locations, with nearly half of them changing their store preferences weekly. This evolving shopper behaviour underscores the necessity for retailers to adapt their promotional strategies as consumers grapple with cost-of-living concerns and heightened price sensitivity. In fact, Temple asserted that loyalty programmes must go beyond traditional promotions to foster brand loyalty while simultaneously protecting profit margins.</w:t>
      </w:r>
      <w:r/>
    </w:p>
    <w:p>
      <w:r/>
      <w:r>
        <w:t>According to L, their new approach, branded as Total Store Impact, capitalises on these trends by integrating loyalty campaigns more effectively into retailers’ marketing frameworks. This model not only incentivises more frequent shopping through exclusive rewards but also aims to enhance customers' perceptions of overall value from their purchases. The emphasis on customer behaviour analytics and predictive insights, Temple claims, allows retailers to optimise operations and drive immediate revenue, which can then be reinvested into the business.</w:t>
      </w:r>
      <w:r/>
    </w:p>
    <w:p>
      <w:r/>
      <w:r>
        <w:t>However, contrasting data from other sources illustrate a more complex landscape in loyalty programmes. For instance, a report from the Financial Times indicated that businesses implementing loyalty schemes have achieved an average 7% increase in sales within a year, highlighting that the dynamics of retail loyalty may differ across markets. Additionally, UK supermarkets have witnessed a sales growth of 9.1%, attributed to increased discounts from loyalty programmes, according to Retail Gazette.</w:t>
      </w:r>
      <w:r/>
    </w:p>
    <w:p>
      <w:r/>
      <w:r>
        <w:t>Moreover, the success of loyalty initiatives is also echoed by reports from various retailers. Instacart, for example, has noted a 25% year-over-year increase in purchases linked to loyalty memberships, while Albertsons saw a 33% growth in digital sales, partly due to an expanding loyalty membership base. This alignment suggests a trend where robust loyalty infrastructures could be vital for grocery retailers aiming to enhance customer engagement and profitability.</w:t>
      </w:r>
      <w:r/>
    </w:p>
    <w:p>
      <w:r/>
      <w:r>
        <w:t>Yet, doubts remain about the sustainability of such loyalty programmes. As highlighted in a piece on JD Supra, despite their apparent effectiveness, only 1% of grocery shoppers remain loyal to a single retailer. In an era where acquiring new customers can be significantly costlier than retaining existing ones, the spotlight shines on loyalty programmes not merely as sales drivers but as essential tools for long-term brand engagement.</w:t>
      </w:r>
      <w:r/>
    </w:p>
    <w:p>
      <w:r/>
      <w:r>
        <w:t xml:space="preserve">As grocery retailers adapt to these shifting paradigms, the insights offered by L highlight a critical intersection of technology, customer understanding, and timely market strategies that may prove essential for their survival in a highly competitive industry landscape. The upcoming Consumer Goods Forum event could provide further insights into these evolving strategies, as retailers seek innovative ways to enhance customer loyalty while navigating the complexities of the modern market. </w:t>
      </w:r>
      <w:r/>
    </w:p>
    <w:p>
      <w:pPr>
        <w:pBdr>
          <w:bottom w:val="single" w:sz="6" w:space="1" w:color="auto"/>
        </w:pBdr>
      </w:pPr>
      <w:r/>
    </w:p>
    <w:p>
      <w:pPr>
        <w:pStyle w:val="Heading3"/>
      </w:pPr>
      <w:r>
        <w:t>Reference Map</w:t>
      </w:r>
      <w:r/>
      <w:r/>
    </w:p>
    <w:p>
      <w:pPr>
        <w:pStyle w:val="ListBullet"/>
        <w:spacing w:line="240" w:lineRule="auto"/>
        <w:ind w:left="720"/>
      </w:pPr>
      <w:r/>
      <w:hyperlink r:id="rId9">
        <w:r>
          <w:rPr>
            <w:color w:val="0000EE"/>
            <w:u w:val="single"/>
          </w:rPr>
          <w:t>[1]</w:t>
        </w:r>
      </w:hyperlink>
      <w:r>
        <w:t xml:space="preserve"> Press release from L - founders of loyalty.</w:t>
      </w:r>
      <w:r/>
    </w:p>
    <w:p>
      <w:pPr>
        <w:pStyle w:val="ListBullet"/>
        <w:spacing w:line="240" w:lineRule="auto"/>
        <w:ind w:left="720"/>
      </w:pPr>
      <w:r/>
      <w:hyperlink r:id="rId10">
        <w:r>
          <w:rPr>
            <w:color w:val="0000EE"/>
            <w:u w:val="single"/>
          </w:rPr>
          <w:t>[2]</w:t>
        </w:r>
      </w:hyperlink>
      <w:r>
        <w:t xml:space="preserve"> Financial Times analysis of loyalty schemes.</w:t>
      </w:r>
      <w:r/>
    </w:p>
    <w:p>
      <w:pPr>
        <w:pStyle w:val="ListBullet"/>
        <w:spacing w:line="240" w:lineRule="auto"/>
        <w:ind w:left="720"/>
      </w:pPr>
      <w:r/>
      <w:hyperlink r:id="rId11">
        <w:r>
          <w:rPr>
            <w:color w:val="0000EE"/>
            <w:u w:val="single"/>
          </w:rPr>
          <w:t>[3]</w:t>
        </w:r>
      </w:hyperlink>
      <w:r>
        <w:t xml:space="preserve"> PYMNTS article on Instacart's loyalty programme.</w:t>
      </w:r>
      <w:r/>
    </w:p>
    <w:p>
      <w:pPr>
        <w:pStyle w:val="ListBullet"/>
        <w:spacing w:line="240" w:lineRule="auto"/>
        <w:ind w:left="720"/>
      </w:pPr>
      <w:r/>
      <w:hyperlink r:id="rId12">
        <w:r>
          <w:rPr>
            <w:color w:val="0000EE"/>
            <w:u w:val="single"/>
          </w:rPr>
          <w:t>[4]</w:t>
        </w:r>
      </w:hyperlink>
      <w:r>
        <w:t xml:space="preserve"> Retail Gazette report on UK supermarket sales growth.</w:t>
      </w:r>
      <w:r/>
    </w:p>
    <w:p>
      <w:pPr>
        <w:pStyle w:val="ListBullet"/>
        <w:spacing w:line="240" w:lineRule="auto"/>
        <w:ind w:left="720"/>
      </w:pPr>
      <w:r/>
      <w:hyperlink r:id="rId13">
        <w:r>
          <w:rPr>
            <w:color w:val="0000EE"/>
            <w:u w:val="single"/>
          </w:rPr>
          <w:t>[5]</w:t>
        </w:r>
      </w:hyperlink>
      <w:r>
        <w:t xml:space="preserve"> Report on Albertsons' loyalty programme impact.</w:t>
      </w:r>
      <w:r/>
    </w:p>
    <w:p>
      <w:pPr>
        <w:pStyle w:val="ListBullet"/>
        <w:spacing w:line="240" w:lineRule="auto"/>
        <w:ind w:left="720"/>
      </w:pPr>
      <w:r/>
      <w:hyperlink r:id="rId14">
        <w:r>
          <w:rPr>
            <w:color w:val="0000EE"/>
            <w:u w:val="single"/>
          </w:rPr>
          <w:t>[6]</w:t>
        </w:r>
      </w:hyperlink>
      <w:r>
        <w:t xml:space="preserve"> Insights from Retail Technology Review on Sainsbury's Nectar Card.</w:t>
      </w:r>
      <w:r/>
    </w:p>
    <w:p>
      <w:pPr>
        <w:pStyle w:val="ListBullet"/>
        <w:spacing w:line="240" w:lineRule="auto"/>
        <w:ind w:left="720"/>
      </w:pPr>
      <w:r/>
      <w:hyperlink r:id="rId15">
        <w:r>
          <w:rPr>
            <w:color w:val="0000EE"/>
            <w:u w:val="single"/>
          </w:rPr>
          <w:t>[7]</w:t>
        </w:r>
      </w:hyperlink>
      <w:r>
        <w:t xml:space="preserve"> JD Supra article discussing supermarket loyalty program evolution.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20250610877697/en/Grocery-retailers-driving-3.8-incremental-sales-growth-with-new-data-driven-loyalty-programme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https://www.ft.com/content/56db7f30-2d63-451a-81bd-e3743f5ffe96</w:t>
        </w:r>
      </w:hyperlink>
      <w:r>
        <w:t xml:space="preserve"> - An article from the Financial Times discusses the growing prevalence of loyalty schemes among businesses, highlighting that companies implementing such programs have experienced an average 7% increase in sales and a 6% rise in gross profits within the first year. The piece also notes the expansion of these programs, with one in three businesses without a loyalty scheme planning to introduce one by 2027. Additionally, it touches upon the complexities of modern loyalty structures, including tiered memberships and the introduction of membership fees, while also addressing concerns over pricing fairness in some schemes.</w:t>
      </w:r>
      <w:r/>
    </w:p>
    <w:p>
      <w:pPr>
        <w:pStyle w:val="ListNumber"/>
        <w:spacing w:line="240" w:lineRule="auto"/>
        <w:ind w:left="720"/>
      </w:pPr>
      <w:r/>
      <w:hyperlink r:id="rId11">
        <w:r>
          <w:rPr>
            <w:color w:val="0000EE"/>
            <w:u w:val="single"/>
          </w:rPr>
          <w:t>https://www.pymnts.com/earnings/2023/instacart-drives-25-increase-in-loyalty-member-purchases-with-rewards</w:t>
        </w:r>
      </w:hyperlink>
      <w:r>
        <w:t xml:space="preserve"> - This article from PYMNTS reports on Instacart's integration with retailers' loyalty programs, leading to a 25% year-over-year increase in purchases linked to loyalty or club memberships. The piece highlights how Instacart's partnerships with retailers like Wegmans, Kroger, and Albertsons have enhanced customer deals and discounts, setting the company apart from competitors. It also notes that while online grocery shopping represents a small portion of the industry, Instacart is expanding its in-store presence to meet consumer preferences for brick-and-mortar shopping.</w:t>
      </w:r>
      <w:r/>
    </w:p>
    <w:p>
      <w:pPr>
        <w:pStyle w:val="ListNumber"/>
        <w:spacing w:line="240" w:lineRule="auto"/>
        <w:ind w:left="720"/>
      </w:pPr>
      <w:r/>
      <w:hyperlink r:id="rId12">
        <w:r>
          <w:rPr>
            <w:color w:val="0000EE"/>
            <w:u w:val="single"/>
          </w:rPr>
          <w:t>https://www.retailgazette.co.uk/blog/2023/10/supermarket-loyalty-grocery-sales/</w:t>
        </w:r>
      </w:hyperlink>
      <w:r>
        <w:t xml:space="preserve"> - An article from Retail Gazette reports that UK supermarkets have experienced sustained sales growth of 9.1% in the four weeks ending 7th October 2023, slightly down from 10.1% in September. The growth is attributed to increased discounts offered by supermarket loyalty schemes, with in-store sales rising by 8.1% and online sales by 10.8%. The piece also notes that Aldi and Lidl remain the fastest-growing retailers, while Tesco and Sainsbury’s have seen strong sales with more visits compared to the same period last year.</w:t>
      </w:r>
      <w:r/>
    </w:p>
    <w:p>
      <w:pPr>
        <w:pStyle w:val="ListNumber"/>
        <w:spacing w:line="240" w:lineRule="auto"/>
        <w:ind w:left="720"/>
      </w:pPr>
      <w:r/>
      <w:hyperlink r:id="rId13">
        <w:r>
          <w:rPr>
            <w:color w:val="0000EE"/>
            <w:u w:val="single"/>
          </w:rPr>
          <w:t>https://www.pymnts.com/news/loyalty-and-rewards-news/2023/albertsons-sees-33-percent-digital-growth-amid-strong-loyalty-program-engagement</w:t>
        </w:r>
      </w:hyperlink>
      <w:r>
        <w:t xml:space="preserve"> - This PYMNTS article reports that Albertsons Companies experienced a 33% year-over-year increase in digital sales, with loyalty membership growing by 16% to 33 million. The growth is attributed to the company's investments in digital transformation and the modernization of operational capabilities, which have contributed to strong performance in the digital and pharmacy sectors.</w:t>
      </w:r>
      <w:r/>
    </w:p>
    <w:p>
      <w:pPr>
        <w:pStyle w:val="ListNumber"/>
        <w:spacing w:line="240" w:lineRule="auto"/>
        <w:ind w:left="720"/>
      </w:pPr>
      <w:r/>
      <w:hyperlink r:id="rId14">
        <w:r>
          <w:rPr>
            <w:color w:val="0000EE"/>
            <w:u w:val="single"/>
          </w:rPr>
          <w:t>https://www.retailtechnologyreview.com/articles/2024/01/18/loyalty-pays-off-sainsburys-nectar-card-drives-grocery-sales%2C-sets-example-for-retail-industry/</w:t>
        </w:r>
      </w:hyperlink>
      <w:r>
        <w:t xml:space="preserve"> - An article from Retail Technology Review discusses how Sainsbury's Nectar Card loyalty programme has significantly bolstered the retailer's grocery sales, with a 9.3% increase in Q3 and 8.6% over Christmas. The piece highlights the effectiveness of loyalty incentives in boosting sales and improving customer engagement, serving as an example for other retailers to follow in 2024.</w:t>
      </w:r>
      <w:r/>
    </w:p>
    <w:p>
      <w:pPr>
        <w:pStyle w:val="ListNumber"/>
        <w:spacing w:line="240" w:lineRule="auto"/>
        <w:ind w:left="720"/>
      </w:pPr>
      <w:r/>
      <w:hyperlink r:id="rId15">
        <w:r>
          <w:rPr>
            <w:color w:val="0000EE"/>
            <w:u w:val="single"/>
          </w:rPr>
          <w:t>https://www.jdsupra.com/legalnews/unlocking-shopper-loyalty-innovative-2692975/</w:t>
        </w:r>
      </w:hyperlink>
      <w:r>
        <w:t xml:space="preserve"> - This JD Supra article explores the evolution of supermarket loyalty programs, emphasizing their critical role in driving brand loyalty and profitability. It notes that only 1% of grocery shoppers remain loyal to a single store, and acquiring a new shopper costs 5-25 times more than retaining existing ones. The piece also highlights that loyalty customers spend 1.5 times more per basket and make 2-3 more trips than regular shoppers, underscoring the importance of robust loyalty offerings in the current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0610877697/en/Grocery-retailers-driving-3.8-incremental-sales-growth-with-new-data-driven-loyalty-programmes?feedref=JjAwJuNHiystnCoBq_hl-bV7DTIYheT0D-1vT4_bKFzt_EW40VMdK6eG-WLfRGUE1fJraLPL1g6AeUGJlCTYs7Oafol48Kkc8KJgZoTHgMu0w8LYSbRdYOj2VdwnuKwa" TargetMode="External"/><Relationship Id="rId10" Type="http://schemas.openxmlformats.org/officeDocument/2006/relationships/hyperlink" Target="https://www.ft.com/content/56db7f30-2d63-451a-81bd-e3743f5ffe96" TargetMode="External"/><Relationship Id="rId11" Type="http://schemas.openxmlformats.org/officeDocument/2006/relationships/hyperlink" Target="https://www.pymnts.com/earnings/2023/instacart-drives-25-increase-in-loyalty-member-purchases-with-rewards" TargetMode="External"/><Relationship Id="rId12" Type="http://schemas.openxmlformats.org/officeDocument/2006/relationships/hyperlink" Target="https://www.retailgazette.co.uk/blog/2023/10/supermarket-loyalty-grocery-sales/" TargetMode="External"/><Relationship Id="rId13" Type="http://schemas.openxmlformats.org/officeDocument/2006/relationships/hyperlink" Target="https://www.pymnts.com/news/loyalty-and-rewards-news/2023/albertsons-sees-33-percent-digital-growth-amid-strong-loyalty-program-engagement" TargetMode="External"/><Relationship Id="rId14" Type="http://schemas.openxmlformats.org/officeDocument/2006/relationships/hyperlink" Target="https://www.retailtechnologyreview.com/articles/2024/01/18/loyalty-pays-off-sainsburys-nectar-card-drives-grocery-sales%2C-sets-example-for-retail-industry/" TargetMode="External"/><Relationship Id="rId15" Type="http://schemas.openxmlformats.org/officeDocument/2006/relationships/hyperlink" Target="https://www.jdsupra.com/legalnews/unlocking-shopper-loyalty-innovative-269297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