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expands AI Refinery in Europe to boost data sovereignty and industrial AI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expanded its AI Refinery platform in Europe to incorporate new sovereign and agentic AI capabilities aimed at helping organisations retain control over critical data while accelerating the deployment of innovative AI solutions. This move aligns with Europe’s broader ambition to strengthen its economic competitiveness through enhanced productivity and technological resilience.</w:t>
      </w:r>
      <w:r/>
    </w:p>
    <w:p>
      <w:r/>
      <w:r>
        <w:t>Rob Knigge, Country Managing Director of Accenture Netherlands, highlighted the significance of this development, noting that AI presents a unique opportunity for Europe to bolster its economy. “With the expansion of our AI Refinery platform, we help European organisations deploy AI agents faster while addressing their sovereignty issues. This enables them to maintain control over their data, which is especially important for the public sector and critical industries such as energy, telecommunications, and defence,” he said.</w:t>
      </w:r>
      <w:r/>
    </w:p>
    <w:p>
      <w:r/>
      <w:r>
        <w:t>At the core of the expansion is a sovereign AI architecture designed to meet the increasing demands for comprehensive management of the AI stack—from infrastructure to data and applications. Roy Ikink, Technology Lead at Accenture Netherlands, explained: “With AI Refinery, we offer a platform-based approach that helps organisations build and deploy AI solutions within their own cloud environments, ensuring full control over data residency, security, and platform observability. This way, they can create value and exercise the necessary controls in a rapidly changing market.”</w:t>
      </w:r>
      <w:r/>
    </w:p>
    <w:p>
      <w:r/>
      <w:r>
        <w:t>Accenture estimates that by 2030, Europe could constitute up to 30 percent of the global sovereign AI market. The platform leverages NVIDIA Enterprise AI technology and provides AI models customizable to national languages and contexts, hosted securely within national borders. This is particularly crucial for public sectors and industries where data sovereignty is a regulatory and operational imperative.</w:t>
      </w:r>
      <w:r/>
    </w:p>
    <w:p>
      <w:r/>
      <w:r>
        <w:t>An illustrative example includes Accenture’s work with a European public utility company to deploy sovereign GPU-as-a-service offerings. This allows access to powerful AI computing resources securely contained within national boundaries without the need for heavy upfront hardware investments, ideally suited for time-sensitive and flexible AI applications.</w:t>
      </w:r>
      <w:r/>
    </w:p>
    <w:p>
      <w:r/>
      <w:r>
        <w:t>Beyond digital sovereignty, Accenture’s AI Refinery also enhances operational resilience through Physical AI. European manufacturers, a key economic pillar accounting for roughly a quarter of the region’s GDP, benefit from the platform’s capabilities in robotics, simulation, and digital twins, enabling optimisation of production, warehousing, and supply chains. The introduction of a Physical AI Software Development Kit (SDK) utilising NVIDIA’s Metropolis and AI Blueprint for Video Search and Summarisation exemplifies this approach. A partnership with KION AG is exploring how such technologies can improve safety, productivity, and quality control in production and warehouse automation.</w:t>
      </w:r>
      <w:r/>
    </w:p>
    <w:p>
      <w:r/>
      <w:r>
        <w:t>Accenture’s AI Refinery platform is designed for deployment across all public and private cloud platforms and can be integrated with other business units to accelerate AI adoption across SaaS and Cloud AI ecosystems. The platform also supports regulated industries with substantial on-premises infrastructure needs, addressing data sovereignty, security, resiliency, and low-latency operational requirements in collaboration with partners like Dell Technologies.</w:t>
      </w:r>
      <w:r/>
    </w:p>
    <w:p>
      <w:r/>
      <w:r>
        <w:t>Furthermore, Accenture has introduced AI Refinery for Industry, a suite of 12 agent solutions tailored to various sectors. These solutions aim to dramatically shorten the time to develop effective AI agents from months to days, enhancing workforce capabilities and addressing industry-specific challenges. This expansion is part of a larger Accenture and NVIDIA collaboration to scale agentic AI functionality and reinvent industrial processes.</w:t>
      </w:r>
      <w:r/>
    </w:p>
    <w:p>
      <w:r/>
      <w:r>
        <w:t>On a broader scale, NVIDIA’s CEO Jensen Huang has underscored the imperative for Europe to build stronger digital infrastructure to realise the full potential of AI. Speaking at European tech events, he stressed that while Europe boasts rich AI research talent, infrastructure gaps must be addressed to remain competitive globally. This aligns with recent UK government initiatives investing heavily in AI computing capacity to position the country as a global AI leader.</w:t>
      </w:r>
      <w:r/>
    </w:p>
    <w:p>
      <w:r/>
      <w:r>
        <w:t>NVIDIA is also actively deploying cutting-edge AI infrastructure across Europe, including partnerships with major industrial players in Germany, France, Italy, Spain, Finland, and the UK, demonstrating its commitment to democratising AI and fostering equitable access to next-generation technologies.</w:t>
      </w:r>
      <w:r/>
    </w:p>
    <w:p>
      <w:r/>
      <w:r>
        <w:t>In summary, Accenture’s enhancement of its AI Refinery platform reflects a strategic response to Europe’s unique demands for data sovereignty, operational resilience, and rapid innovation in AI. By combining sovereign AI architectures, physical AI innovations, and collaborative industry solutions, Accenture and its partners aim to empower European organisations to maintain control over their data and derive significant competitive advantages amid the accelerating global AI race.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https://biplatform.nl/2846370/accenture-en-nvidia-helpen-europese-ai-agenda-vooruit-voor-soevereine-en-agentic-ai.html</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https://newsroom.accenture.com/news/2025/accenture-teams-with-nvidia-to-advance-ai-agenda-for-europe-with-ai-refinery-for-sovereign-and-agentic-ai</w:t>
        </w:r>
      </w:hyperlink>
      <w:r>
        <w:t xml:space="preserve"> - Accenture has expanded its AI Refinery platform in Europe, introducing sovereign and agentic capabilities to help organizations maintain control over critical data and implement innovative AI solutions. This expansion aims to strengthen Europe's economy by enhancing productivity, resilience, and competitiveness. The platform offers a sovereign AI architecture that includes customizable AI models tailored to national languages and contexts, a development and deployment platform hosted within national borders, and secure, adaptable solutions for the public sector and critical infrastructures. Accenture estimates that by 2030, Europe will account for up to 30% of the global sovereign AI market.</w:t>
      </w:r>
      <w:r/>
    </w:p>
    <w:p>
      <w:pPr>
        <w:pStyle w:val="ListNumber"/>
        <w:spacing w:line="240" w:lineRule="auto"/>
        <w:ind w:left="720"/>
      </w:pPr>
      <w:r/>
      <w:hyperlink r:id="rId12">
        <w:r>
          <w:rPr>
            <w:color w:val="0000EE"/>
            <w:u w:val="single"/>
          </w:rPr>
          <w:t>https://newsroom.accenture.com/news/2025/accenture-collaborates-with-dell-technologies-and-nvidia-to-accelerate-enterprise-ai-transformation-with-ai-refinery</w:t>
        </w:r>
      </w:hyperlink>
      <w:r>
        <w:t xml:space="preserve"> - Accenture, in collaboration with Dell Technologies and NVIDIA, is providing an AI solution built on Dell's infrastructure with NVIDIA AI Enterprise software. This solution helps organizations, particularly those in regulated industries or with substantial on-premises infrastructure, scale AI in private environments. It addresses key requirements such as data sovereignty, resiliency, security, and ultra-low latency for real-time use cases. The collaboration aims to accelerate enterprise AI transformation by enabling rapid service prototyping with modular frameworks and dynamic cloud-to-edge orchestration.</w:t>
      </w:r>
      <w:r/>
    </w:p>
    <w:p>
      <w:pPr>
        <w:pStyle w:val="ListNumber"/>
        <w:spacing w:line="240" w:lineRule="auto"/>
        <w:ind w:left="720"/>
      </w:pPr>
      <w:r/>
      <w:hyperlink r:id="rId13">
        <w:r>
          <w:rPr>
            <w:color w:val="0000EE"/>
            <w:u w:val="single"/>
          </w:rPr>
          <w:t>https://newsroom.accenture.com/news/2025/accenture-launches-ai-refinery-for-industry-to-reinvent-processes-and-accelerate-agentic-ai-journeys</w:t>
        </w:r>
      </w:hyperlink>
      <w:r>
        <w:t xml:space="preserve"> - Accenture has launched AI Refinery for Industry, offering 12 industry agent solutions to help organizations rapidly build and deploy AI agents that enhance workforce capabilities and address industry-specific challenges. These solutions, powered by Accenture AI Refinery built with NVIDIA AI Enterprise software, aim to reduce the time to build and derive value from agents from months to days. The launch represents an expansion of the platform and collaboration with NVIDIA to accelerate agentic functionality and reimagine industry processes.</w:t>
      </w:r>
      <w:r/>
    </w:p>
    <w:p>
      <w:pPr>
        <w:pStyle w:val="ListNumber"/>
        <w:spacing w:line="240" w:lineRule="auto"/>
        <w:ind w:left="720"/>
      </w:pPr>
      <w:r/>
      <w:hyperlink r:id="rId14">
        <w:r>
          <w:rPr>
            <w:color w:val="0000EE"/>
            <w:u w:val="single"/>
          </w:rPr>
          <w:t>https://newsroom.accenture.com/news/2024/accenture-and-nvidia-lead-enterprises-into-era-of-ai</w:t>
        </w:r>
      </w:hyperlink>
      <w:r>
        <w:t xml:space="preserve"> - Accenture and NVIDIA have expanded their partnership to help enterprises rapidly scale AI adoption. The new NVIDIA Business Group, formed by Accenture, will assist clients in laying the foundation for agentic AI functionality using Accenture's AI Refinery, which utilizes the full NVIDIA AI stack. The collaboration includes the establishment of AI Refinery Engineering Hubs in Europe, Asia, and North America to support large-scale operations, agentic architecture, and foundation model development with NVIDIA AI.</w:t>
      </w:r>
      <w:r/>
    </w:p>
    <w:p>
      <w:pPr>
        <w:pStyle w:val="ListNumber"/>
        <w:spacing w:line="240" w:lineRule="auto"/>
        <w:ind w:left="720"/>
      </w:pPr>
      <w:r/>
      <w:hyperlink r:id="rId15">
        <w:r>
          <w:rPr>
            <w:color w:val="0000EE"/>
            <w:u w:val="single"/>
          </w:rPr>
          <w:t>https://www.ft.com/content/cc04adfb-81b2-477f-b85c-ce042e8f83a8</w:t>
        </w:r>
      </w:hyperlink>
      <w:r>
        <w:t xml:space="preserve"> - At the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w:t>
      </w:r>
      <w:r/>
    </w:p>
    <w:p>
      <w:pPr>
        <w:pStyle w:val="ListNumber"/>
        <w:spacing w:line="240" w:lineRule="auto"/>
        <w:ind w:left="720"/>
      </w:pPr>
      <w:r/>
      <w:hyperlink r:id="rId16">
        <w:r>
          <w:rPr>
            <w:color w:val="0000EE"/>
            <w:u w:val="single"/>
          </w:rPr>
          <w:t>https://apnews.com/article/1a6b50633db24c22b584597142a564ac</w:t>
        </w:r>
      </w:hyperlink>
      <w:r>
        <w:t xml:space="preserve"> - NVIDIA CEO Jensen Huang, speaking at VivaTech in Paris, hailed artificial intelligence (AI) as 'the greatest equalizer' capable of democratizing access to technology by reducing computing costs. Despite concerns over AI centralizing power among wealthy corporations, Huang emphasized that NVIDIA aims to spread AI's benefits globally, announcing major infrastructure projects across Europe. In France, NVIDIA is deploying 18,000 Blackwell chips with Mistral AI, while other initiatives span Germany, Italy, Spain, Finland, and the UK, including collaborations with BMW, Mercedes-Benz, and Perplexity. These moves demonstrate NVIDIA's growing presence as a leading force in global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platform.nl/2846370/accenture-en-nvidia-helpen-europese-ai-agenda-vooruit-voor-soevereine-en-agentic-ai.html" TargetMode="External"/><Relationship Id="rId11" Type="http://schemas.openxmlformats.org/officeDocument/2006/relationships/hyperlink" Target="https://newsroom.accenture.com/news/2025/accenture-teams-with-nvidia-to-advance-ai-agenda-for-europe-with-ai-refinery-for-sovereign-and-agentic-ai" TargetMode="External"/><Relationship Id="rId12" Type="http://schemas.openxmlformats.org/officeDocument/2006/relationships/hyperlink" Target="https://newsroom.accenture.com/news/2025/accenture-collaborates-with-dell-technologies-and-nvidia-to-accelerate-enterprise-ai-transformation-with-ai-refinery" TargetMode="External"/><Relationship Id="rId13" Type="http://schemas.openxmlformats.org/officeDocument/2006/relationships/hyperlink" Target="https://newsroom.accenture.com/news/2025/accenture-launches-ai-refinery-for-industry-to-reinvent-processes-and-accelerate-agentic-ai-journeys" TargetMode="External"/><Relationship Id="rId14" Type="http://schemas.openxmlformats.org/officeDocument/2006/relationships/hyperlink" Target="https://newsroom.accenture.com/news/2024/accenture-and-nvidia-lead-enterprises-into-era-of-ai" TargetMode="External"/><Relationship Id="rId15" Type="http://schemas.openxmlformats.org/officeDocument/2006/relationships/hyperlink" Target="https://www.ft.com/content/cc04adfb-81b2-477f-b85c-ce042e8f83a8" TargetMode="External"/><Relationship Id="rId16" Type="http://schemas.openxmlformats.org/officeDocument/2006/relationships/hyperlink" Target="https://apnews.com/article/1a6b50633db24c22b584597142a564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