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OpenAI and UK government deepen AI partnership to boost infrastructure and public services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OpenAI has entered a strategic partnership with the UK government aimed at significantly boosting the country’s AI capabilities and infrastructure. This collaboration seeks to expand AI security research, enhance critical infrastructure such as data centres, and implement AI technologies across vital public services including security, education, justice, and defence. The agreement reflects a mutual ambition to strengthen the UK’s role in AI development and sovereignty while driving economic growth.</w:t>
      </w:r>
      <w:r/>
    </w:p>
    <w:p>
      <w:r/>
      <w:r>
        <w:t>The partnership directly supports the objectives outlined in the UK’s AI Opportunities Action Plan. This national strategy sets out plans to develop AI Growth Zones—designated hubs intended to become centres of innovation and infrastructure excellence for AI technologies. These zones are envisioned to be pivotal in transforming the UK into a global leader for AI application and research, fostering homegrown talent and business innovation.</w:t>
      </w:r>
      <w:r/>
    </w:p>
    <w:p>
      <w:r/>
      <w:r>
        <w:t>An essential component of the deal involves OpenAI’s commitment to expand its London office, which holds the distinction as the company’s first international outpost. The expansion will support the growth of research and engineering teams and bolster ongoing efforts to assist UK businesses, developers, and start-ups in accessing and leveraging AI technologies. OpenAI’s CEO, Sam Altman, emphasised the transformative potential of AI for national prosperity, noting Britain’s strong scientific heritage and the government’s early recognition of AI’s importance through the action plan.</w:t>
      </w:r>
      <w:r/>
    </w:p>
    <w:p>
      <w:r/>
      <w:r>
        <w:t>UK Technology Secretary Peter Kyle highlighted the importance of AI for addressing systemic challenges such as improving the NHS, removing barriers to opportunity, and stimulating economic development. He pointed to OpenAI’s role in driving the international AI revolution as vital to ensuring that the UK remains central to the future of this technology, generating high-skilled jobs and infrastructure investment while maintaining national agency over AI deployment.</w:t>
      </w:r>
      <w:r/>
    </w:p>
    <w:p>
      <w:r/>
      <w:r>
        <w:t>The timing of this partnership is notable, coming soon after OpenAI’s launch of an advanced agentic AI model integrated into ChatGPT, capable of operating autonomously online by accessing user data and performing tasks. This model has sparked discussions around safety, with OpenAI categorising the agent as having high biological and chemical capabilities under its Preparedness Framework, reflecting heightened attention to the risks and governance needs of increasingly capable AI systems.</w:t>
      </w:r>
      <w:r/>
    </w:p>
    <w:p>
      <w:r/>
      <w:r>
        <w:t>Overall, the collaboration represents a significant step in the UK’s strategy to harness AI’s transformative potential across public and private sectors, demonstrating a government-industry alignment that could set a benchmark for responsible and ambitious AI deployment globally. OpenAI’s enhanced presence in London underscores the UK’s appeal as a base for cutting-edge AI research and innovation on the international stage.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https://www.siliconrepublic.com/machines/openai-uk-ai-infrastructure-government-deal-sam-altman</w:t>
        </w:r>
      </w:hyperlink>
      <w:r>
        <w:t xml:space="preserve"> - Please view link - unable to able to access data</w:t>
      </w:r>
      <w:r/>
    </w:p>
    <w:p>
      <w:pPr>
        <w:pStyle w:val="ListNumber"/>
        <w:spacing w:line="240" w:lineRule="auto"/>
        <w:ind w:left="720"/>
      </w:pPr>
      <w:r/>
      <w:hyperlink r:id="rId11">
        <w:r>
          <w:rPr>
            <w:color w:val="0000EE"/>
            <w:u w:val="single"/>
          </w:rPr>
          <w:t>https://www.gov.uk/government/news/openai-to-expand-uk-office-and-work-with-government-departments-to-turbocharge-the-uks-ai-infrastructure-and-transform-public-services</w:t>
        </w:r>
      </w:hyperlink>
      <w:r>
        <w:t xml:space="preserve"> - OpenAI and the UK government have signed a strategic partnership to enhance AI security research, invest in AI infrastructure like data centres, and apply AI technologies in public services such as security, education, justice, and defence. OpenAI plans to expand its London office, its first international location, to support UK businesses, developers, and start-ups. The partnership aligns with the UK's AI Opportunities Action Plan, aiming to develop AI Growth Zones to drive economic growth and AI sovereignty.</w:t>
      </w:r>
      <w:r/>
    </w:p>
    <w:p>
      <w:pPr>
        <w:pStyle w:val="ListNumber"/>
        <w:spacing w:line="240" w:lineRule="auto"/>
        <w:ind w:left="720"/>
      </w:pPr>
      <w:r/>
      <w:hyperlink r:id="rId12">
        <w:r>
          <w:rPr>
            <w:color w:val="0000EE"/>
            <w:u w:val="single"/>
          </w:rPr>
          <w:t>https://openai.com/global-affairs/openai-and-uk-government-partnership</w:t>
        </w:r>
      </w:hyperlink>
      <w:r>
        <w:t xml:space="preserve"> - OpenAI and the UK Government have announced a strategic partnership to accelerate AI adoption and support the UK's AI Opportunities Action Plan. The Memorandum of Understanding includes collaboration to deploy advanced AI models across public services and the private sector, infrastructure development, and technical information exchange to drive AI-fuelled growth in the UK. OpenAI's London office, established in 2023, will expand its research and engineering teams to deliver on the partnership.</w:t>
      </w:r>
      <w:r/>
    </w:p>
    <w:p>
      <w:pPr>
        <w:pStyle w:val="ListNumber"/>
        <w:spacing w:line="240" w:lineRule="auto"/>
        <w:ind w:left="720"/>
      </w:pPr>
      <w:r/>
      <w:hyperlink r:id="rId11">
        <w:r>
          <w:rPr>
            <w:color w:val="0000EE"/>
            <w:u w:val="single"/>
          </w:rPr>
          <w:t>https://www.gov.uk/government/news/openai-to-expand-uk-office-and-work-with-government-departments-to-turbocharge-the-uks-ai-infrastructure-and-transform-public-services</w:t>
        </w:r>
      </w:hyperlink>
      <w:r>
        <w:t xml:space="preserve"> - OpenAI and the UK government have signed a strategic partnership to enhance AI security research, invest in AI infrastructure like data centres, and apply AI technologies in public services such as security, education, justice, and defence. OpenAI plans to expand its London office, its first international location, to support UK businesses, developers, and start-ups. The partnership aligns with the UK's AI Opportunities Action Plan, aiming to develop AI Growth Zones to drive economic growth and AI sovereignty.</w:t>
      </w:r>
      <w:r/>
    </w:p>
    <w:p>
      <w:pPr>
        <w:pStyle w:val="ListNumber"/>
        <w:spacing w:line="240" w:lineRule="auto"/>
        <w:ind w:left="720"/>
      </w:pPr>
      <w:r/>
      <w:hyperlink r:id="rId12">
        <w:r>
          <w:rPr>
            <w:color w:val="0000EE"/>
            <w:u w:val="single"/>
          </w:rPr>
          <w:t>https://openai.com/global-affairs/openai-and-uk-government-partnership</w:t>
        </w:r>
      </w:hyperlink>
      <w:r>
        <w:t xml:space="preserve"> - OpenAI and the UK Government have announced a strategic partnership to accelerate AI adoption and support the UK's AI Opportunities Action Plan. The Memorandum of Understanding includes collaboration to deploy advanced AI models across public services and the private sector, infrastructure development, and technical information exchange to drive AI-fuelled growth in the UK. OpenAI's London office, established in 2023, will expand its research and engineering teams to deliver on the partnership.</w:t>
      </w:r>
      <w:r/>
    </w:p>
    <w:p>
      <w:pPr>
        <w:pStyle w:val="ListNumber"/>
        <w:spacing w:line="240" w:lineRule="auto"/>
        <w:ind w:left="720"/>
      </w:pPr>
      <w:r/>
      <w:hyperlink r:id="rId11">
        <w:r>
          <w:rPr>
            <w:color w:val="0000EE"/>
            <w:u w:val="single"/>
          </w:rPr>
          <w:t>https://www.gov.uk/government/news/openai-to-expand-uk-office-and-work-with-government-departments-to-turbocharge-the-uks-ai-infrastructure-and-transform-public-services</w:t>
        </w:r>
      </w:hyperlink>
      <w:r>
        <w:t xml:space="preserve"> - OpenAI and the UK government have signed a strategic partnership to enhance AI security research, invest in AI infrastructure like data centres, and apply AI technologies in public services such as security, education, justice, and defence. OpenAI plans to expand its London office, its first international location, to support UK businesses, developers, and start-ups. The partnership aligns with the UK's AI Opportunities Action Plan, aiming to develop AI Growth Zones to drive economic growth and AI sovereignty.</w:t>
      </w:r>
      <w:r/>
    </w:p>
    <w:p>
      <w:pPr>
        <w:pStyle w:val="ListNumber"/>
        <w:spacing w:line="240" w:lineRule="auto"/>
        <w:ind w:left="720"/>
      </w:pPr>
      <w:r/>
      <w:hyperlink r:id="rId12">
        <w:r>
          <w:rPr>
            <w:color w:val="0000EE"/>
            <w:u w:val="single"/>
          </w:rPr>
          <w:t>https://openai.com/global-affairs/openai-and-uk-government-partnership</w:t>
        </w:r>
      </w:hyperlink>
      <w:r>
        <w:t xml:space="preserve"> - OpenAI and the UK Government have announced a strategic partnership to accelerate AI adoption and support the UK's AI Opportunities Action Plan. The Memorandum of Understanding includes collaboration to deploy advanced AI models across public services and the private sector, infrastructure development, and technical information exchange to drive AI-fuelled growth in the UK. OpenAI's London office, established in 2023, will expand its research and engineering teams to deliver on the partnership.</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iliconrepublic.com/machines/openai-uk-ai-infrastructure-government-deal-sam-altman" TargetMode="External"/><Relationship Id="rId11" Type="http://schemas.openxmlformats.org/officeDocument/2006/relationships/hyperlink" Target="https://www.gov.uk/government/news/openai-to-expand-uk-office-and-work-with-government-departments-to-turbocharge-the-uks-ai-infrastructure-and-transform-public-services" TargetMode="External"/><Relationship Id="rId12" Type="http://schemas.openxmlformats.org/officeDocument/2006/relationships/hyperlink" Target="https://openai.com/global-affairs/openai-and-uk-government-partnersh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