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Computer vision accelerates proactive elderly care with fall prediction and health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Computer vision, a branch of artificial intelligence focused on enabling machines to interpret and analyse visual data from cameras and sensors, is increasingly transforming elderly care by enhancing safety and independence, particularly for seniors living alone. This technology employs sophisticated algorithms to monitor daily activities, detect abnormalities such as falls or unusual movements, and even observe routine behaviours like eating or medication adherence—all while respecting privacy by processing data without intrusive surveillance.</w:t>
      </w:r>
      <w:r/>
    </w:p>
    <w:p>
      <w:r/>
      <w:r>
        <w:t>Falls represent a major hazard for older adults living independently, frequently leading to serious injuries, hospital admissions, and costly, prolonged recovery periods. Computer vision systems equipped with real-time motion sensors and cameras can immediately detect falls, triggering rapid alerts to caregivers or medical professionals. A notable example is a system developed by Stanford Medicine that blends AI with human-centred design to unobtrusively track seniors’ gait and movement patterns. By analysing sensor data longitudinally, it can generate early warnings of declining mobility or heightened fall risk, enabling preventative interventions before accidents occur.</w:t>
      </w:r>
      <w:r/>
    </w:p>
    <w:p>
      <w:r/>
      <w:r>
        <w:t>Beyond fall detection, AI-driven monitoring extends to tracking fundamental health indicators such as eating, sleeping, hydration, and medication compliance. Identifying early signs of health deterioration, including dehydration or missed medicines, facilitates timely responses that can prevent emergencies and allow seniors to safely remain in their homes. Further, computer vision combined with machine learning is proving instrumental in spotting subtle behavioural changes linked to chronic conditions or neurodegenerative diseases such as early dementia or Alzheimer’s—illnesses notoriously difficult to detect early through conventional means.</w:t>
      </w:r>
      <w:r/>
    </w:p>
    <w:p>
      <w:r/>
      <w:r>
        <w:t>In the United States, where the preference of many older adults is to age in place rather than enter nursing or assisted living facilities, the potential of AI to bridge caregiver shortages and high institutional costs is significant. The integration of AI systems not only supports around-the-clock monitoring but also analyses data over extended periods to reveal patterns and predict health risks. This approach is echoing internationally, with countries like Japan long employing robot aides and AI solutions to address similar demographic and workforce challenges.</w:t>
      </w:r>
      <w:r/>
    </w:p>
    <w:p>
      <w:r/>
      <w:r>
        <w:t>AI-enhanced elderly care further supports caregivers by alleviating their burden, offering peace of mind through dependable remote surveillance and timely alerts. Additionally, AI-powered tools combat social isolation among seniors by providing virtual companions and communication platforms that promote mental engagement and emotional wellbeing.</w:t>
      </w:r>
      <w:r/>
    </w:p>
    <w:p>
      <w:r/>
      <w:r>
        <w:t>Within healthcare settings, AI’s utility extends beyond patient monitoring to workflow optimisation. For instance, AI-driven phone systems improve administrative efficiency by managing patient calls, scheduling appointments, and triaging urgent requests—freeing staff to concentrate on clinical care. Firms like Simbo AI exemplify this trend by offering integrated solutions that combine computer vision with AI-based communication tools, streamlining elder care management while improving response times.</w:t>
      </w:r>
      <w:r/>
    </w:p>
    <w:p>
      <w:r/>
      <w:r>
        <w:t>Scientific advances bolster the efficacy of these technologies. Studies have demonstrated near-perfect fall detection accuracy using computer vision combined with Internet of Things (IoT) systems and human pose estimation models—a testament to the precision now attainable. Research also highlights multimodal frameworks that incorporate vision, voice interaction, and predictive analytics to adaptively support seniors’ autonomy. Furthermore, innovative systems using neural networks assess gait parameters with over 99% accuracy to evaluate fall risk non-invasively, suitable for clinical or home environments.</w:t>
      </w:r>
      <w:r/>
    </w:p>
    <w:p>
      <w:r/>
      <w:r>
        <w:t>Despite these promising developments, challenges remain. Digital literacy among older adults and equitable access to technology require targeted education and community support to ensure broad usability. Privacy and data security are paramount concerns; AI systems gather sensitive health information necessitating robust protections and transparent, informed consent protocols to maintain trust.</w:t>
      </w:r>
      <w:r/>
    </w:p>
    <w:p>
      <w:r/>
      <w:r>
        <w:t>Looking ahead, the ambition of AI in elderly care is to shift from reactive responses to proactive risk prediction and early intervention, while preserving seniors’ dignity and independence. Bridging real-time monitoring with efficient administrative AI tools offers a comprehensive strategy to enhance care quality and cost-effectiveness. As research and commercial solutions continue to evolve, computer vision and AI stand poised to make elderly care safer, smarter, and more responsive to the nuanced needs of an aging population living independently.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https://www.simbo.ai/blog/the-role-of-computer-vision-in-elderly-care-how-ai-systems-can-revolutionize-monitoring-and-enhance-safety-for-seniors-living-alone-4346284/</w:t>
        </w:r>
      </w:hyperlink>
      <w:r>
        <w:t xml:space="preserve"> - Please view link - unable to able to access data</w:t>
      </w:r>
      <w:r/>
    </w:p>
    <w:p>
      <w:pPr>
        <w:pStyle w:val="ListNumber"/>
        <w:spacing w:line="240" w:lineRule="auto"/>
        <w:ind w:left="720"/>
      </w:pPr>
      <w:r/>
      <w:hyperlink r:id="rId11">
        <w:r>
          <w:rPr>
            <w:color w:val="0000EE"/>
            <w:u w:val="single"/>
          </w:rPr>
          <w:t>https://arxiv.org/abs/2505.11845</w:t>
        </w:r>
      </w:hyperlink>
      <w:r>
        <w:t xml:space="preserve"> - This study presents ElderFallGuard, a real-time fall detection system for the elderly that leverages computer vision and IoT technologies. By utilizing MediaPipe for human pose estimation and a custom dataset of 7,200 samples, the system achieves 100% accuracy in detecting falls. Upon detection, it promptly alerts caregivers via Telegram, enhancing the safety and independence of seniors living alone.</w:t>
      </w:r>
      <w:r/>
    </w:p>
    <w:p>
      <w:pPr>
        <w:pStyle w:val="ListNumber"/>
        <w:spacing w:line="240" w:lineRule="auto"/>
        <w:ind w:left="720"/>
      </w:pPr>
      <w:r/>
      <w:hyperlink r:id="rId12">
        <w:r>
          <w:rPr>
            <w:color w:val="0000EE"/>
            <w:u w:val="single"/>
          </w:rPr>
          <w:t>https://www.mdpi.com/1999-5903/17/8/324</w:t>
        </w:r>
      </w:hyperlink>
      <w:r>
        <w:t xml:space="preserve"> - This research explores AI-based monitoring systems for elderly care, integrating computer vision, voice interaction, machine learning, and predictive analytics. The study highlights real-time anomaly detection and adaptive responses, focusing on multimodal approaches that combine sensing modalities and conversational AI to proactively address the needs of seniors, thereby enhancing their safety and autonomy.</w:t>
      </w:r>
      <w:r/>
    </w:p>
    <w:p>
      <w:pPr>
        <w:pStyle w:val="ListNumber"/>
        <w:spacing w:line="240" w:lineRule="auto"/>
        <w:ind w:left="720"/>
      </w:pPr>
      <w:r/>
      <w:hyperlink r:id="rId13">
        <w:r>
          <w:rPr>
            <w:color w:val="0000EE"/>
            <w:u w:val="single"/>
          </w:rPr>
          <w:t>https://www.mdpi.com/2076-3417/14/9/3867</w:t>
        </w:r>
      </w:hyperlink>
      <w:r>
        <w:t xml:space="preserve"> - This paper introduces an intelligent vision system that assesses fall risk in elderly individuals by analyzing gait features such as stride length and cadence. Using a custom dataset and artificial neural networks, the system achieves 99.1% accuracy, offering a non-invasive method for real-time fall risk assessment, which is beneficial for clinics, hospitals, and home care settings.</w:t>
      </w:r>
      <w:r/>
    </w:p>
    <w:p>
      <w:pPr>
        <w:pStyle w:val="ListNumber"/>
        <w:spacing w:line="240" w:lineRule="auto"/>
        <w:ind w:left="720"/>
      </w:pPr>
      <w:r/>
      <w:hyperlink r:id="rId14">
        <w:r>
          <w:rPr>
            <w:color w:val="0000EE"/>
            <w:u w:val="single"/>
          </w:rPr>
          <w:t>https://pubmed.ncbi.nlm.nih.gov/38544276/</w:t>
        </w:r>
      </w:hyperlink>
      <w:r>
        <w:t xml:space="preserve"> - This study presents a computer vision-based system that automates the evaluation of gait and balance, essential for fall prevention in older adults. Utilizing an RGB-D camera, the system captures and digitally represents parameters related to human motions and poses, enabling therapists to assess results remotely and issue diagnoses, thereby enhancing fall risk assessment and prevention strategies.</w:t>
      </w:r>
      <w:r/>
    </w:p>
    <w:p>
      <w:pPr>
        <w:pStyle w:val="ListNumber"/>
        <w:spacing w:line="240" w:lineRule="auto"/>
        <w:ind w:left="720"/>
      </w:pPr>
      <w:r/>
      <w:hyperlink r:id="rId15">
        <w:r>
          <w:rPr>
            <w:color w:val="0000EE"/>
            <w:u w:val="single"/>
          </w:rPr>
          <w:t>https://link.springer.com/article/10.1007/s10489-024-05645-1</w:t>
        </w:r>
      </w:hyperlink>
      <w:r>
        <w:t xml:space="preserve"> - This systematic review examines deep learning approaches for activity recognition and fall detection in elderly care, focusing on computer vision data. Analyzing 151 relevant studies, the review synthesizes advancements in deep learning-based fall detection and human activity recognition, providing insights into state-of-the-art techniques and identifying areas for further improvement in ambient assisted living systems.</w:t>
      </w:r>
      <w:r/>
    </w:p>
    <w:p>
      <w:pPr>
        <w:pStyle w:val="ListNumber"/>
        <w:spacing w:line="240" w:lineRule="auto"/>
        <w:ind w:left="720"/>
      </w:pPr>
      <w:r/>
      <w:hyperlink r:id="rId16">
        <w:r>
          <w:rPr>
            <w:color w:val="0000EE"/>
            <w:u w:val="single"/>
          </w:rPr>
          <w:t>https://bmcgeriatr.biomedcentral.com/articles/10.1186/s12877-020-01764-9</w:t>
        </w:r>
      </w:hyperlink>
      <w:r>
        <w:t xml:space="preserve"> - This article discusses the integration of artificial intelligence in health monitoring for elder care, emphasizing machine learning's role in predictive analytics. AI-enabled systems can analyze vast amounts of data to assess risk levels and make care recommendations, potentially preventing acute deteriorations and reducing the need for costly institutional care, thereby supporting independent living for older adults.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role-of-computer-vision-in-elderly-care-how-ai-systems-can-revolutionize-monitoring-and-enhance-safety-for-seniors-living-alone-4346284/" TargetMode="External"/><Relationship Id="rId11" Type="http://schemas.openxmlformats.org/officeDocument/2006/relationships/hyperlink" Target="https://arxiv.org/abs/2505.11845" TargetMode="External"/><Relationship Id="rId12" Type="http://schemas.openxmlformats.org/officeDocument/2006/relationships/hyperlink" Target="https://www.mdpi.com/1999-5903/17/8/324" TargetMode="External"/><Relationship Id="rId13" Type="http://schemas.openxmlformats.org/officeDocument/2006/relationships/hyperlink" Target="https://www.mdpi.com/2076-3417/14/9/3867" TargetMode="External"/><Relationship Id="rId14" Type="http://schemas.openxmlformats.org/officeDocument/2006/relationships/hyperlink" Target="https://pubmed.ncbi.nlm.nih.gov/38544276/" TargetMode="External"/><Relationship Id="rId15" Type="http://schemas.openxmlformats.org/officeDocument/2006/relationships/hyperlink" Target="https://link.springer.com/article/10.1007/s10489-024-05645-1" TargetMode="External"/><Relationship Id="rId16" Type="http://schemas.openxmlformats.org/officeDocument/2006/relationships/hyperlink" Target="https://bmcgeriatr.biomedcentral.com/articles/10.1186/s12877-020-0176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