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Prepare data and governance first if you want AI to cut supplier risk and cost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conversation about AI in supplier management has moved from speculative to operational. At an event held by HICX on 26 June 2025, the vendor set out a practical brief: AI is already embedded in supplier onboarding, data quality, compliance checking and performance management — and organisations that prepare the right foundations will see measurable value rather than noise. That claim aligns with a broader industry view: when paired with disciplined data and governance, AI can accelerate procurement outcomes; without them it becomes costly experimentation.</w:t>
      </w:r>
      <w:r/>
    </w:p>
    <w:p>
      <w:r/>
      <w:r>
        <w:t>Why the distinction between generative and agentic AI matters Generative models and agentic systems solve different problems in supplier management. According to IBM’s analysis, generative AI is well suited to synthesis and explanation — for example, summarising contractual terms, generating supplier-facing communications, or extracting risk intelligence from public sources. Agentic AI, by contrast, is goal‑oriented: it can remember context, plan steps, call tools and act across workflows, which makes it a fit for orchestration tasks such as driving an end‑to‑end onboarding process or autonomously escalating compliance exceptions to the right people.</w:t>
      </w:r>
      <w:r/>
    </w:p>
    <w:p>
      <w:r/>
      <w:r>
        <w:t>Practically, procurement teams should map the two as complementary: use generative models to create, consolidate and surface insights; use agentic systems to execute and close loops across multiple systems. IBM stresses that agentic capabilities do not replace generative models but extend them with planning, perception and tool‑calling features — provided organisations design safe, auditable agent architectures.</w:t>
      </w:r>
      <w:r/>
    </w:p>
    <w:p>
      <w:r/>
      <w:r>
        <w:t>Concrete use cases delivering value today The most tangible AI use cases in supplier management cluster around four themes:</w:t>
      </w:r>
      <w:r/>
      <w:r/>
    </w:p>
    <w:p>
      <w:pPr>
        <w:pStyle w:val="ListBullet"/>
        <w:spacing w:line="240" w:lineRule="auto"/>
        <w:ind w:left="720"/>
      </w:pPr>
      <w:r/>
      <w:r>
        <w:t>Data hygiene and enrichment: automated data cleansing, deduplication and record matching to build a single source of truth. Gartner argues that data quality is the linchpin of AI success in procurement: outputs are only as good as inputs, and leaders treat data quality as a set of measurable problems to be fixed.</w:t>
      </w:r>
      <w:r/>
    </w:p>
    <w:p>
      <w:pPr>
        <w:pStyle w:val="ListBullet"/>
        <w:spacing w:line="240" w:lineRule="auto"/>
        <w:ind w:left="720"/>
      </w:pPr>
      <w:r/>
      <w:r>
        <w:t>Faster, smarter onboarding: intelligent workflows that pull and validate supplier information, request missing documentation, and reduce manual handoffs. Accenture’s True Supplier Marketplace case study shows how a shared, verifiable supplier profile can dramatically shorten onboarding, lift compliance and reduce repeated manual updates.</w:t>
      </w:r>
      <w:r/>
    </w:p>
    <w:p>
      <w:pPr>
        <w:pStyle w:val="ListBullet"/>
        <w:spacing w:line="240" w:lineRule="auto"/>
        <w:ind w:left="720"/>
      </w:pPr>
      <w:r/>
      <w:r>
        <w:t>Proactive risk and compliance: generative models can synthesise risk intelligence from news, sanctions lists and regulatory sources; agentic systems can monitor supplier signals, model scenarios and trigger alerts or remediation tasks. McKinsey highlights predictive risk assessment and digital dashboards that merge contract, invoice and delivery data as ways to spot deterioration early.</w:t>
      </w:r>
      <w:r/>
    </w:p>
    <w:p>
      <w:pPr>
        <w:pStyle w:val="ListBullet"/>
        <w:spacing w:line="240" w:lineRule="auto"/>
        <w:ind w:left="720"/>
      </w:pPr>
      <w:r/>
      <w:r>
        <w:t>Performance and cost optimisation: dashboards that combine transactional, contractual and performance metrics; parametric “cleansheet” tools for should‑cost analysis; and scenario modelling or digital twins to test disruption scenarios before they happen. McKinsey recommends prioritising use cases that deliver measurable cost or resilience improvements and embedding those into source‑to‑settle processes.</w:t>
      </w:r>
      <w:r/>
      <w:r/>
    </w:p>
    <w:p>
      <w:r/>
      <w:r>
        <w:t>What organisations must do first — a practical roadmap HICX’s event emphasised “three foundational steps” to become AI‑ready; independent guidance from Deloitte and Gartner fills out what those steps look like in practice:</w:t>
      </w:r>
      <w:r/>
    </w:p>
    <w:p>
      <w:r/>
      <w:r>
        <w:t>1) Fix the data foundations - Define clear data quality KPIs (currency, completeness, deduplication rates) and measure them continuously. Gartner recommends treating fixes as a programme with focused targets rather than an amorphous problem. - Build interoperable data models and a single supplier profile; where practical, adopt shared registries or marketplaces to reduce duplication and improve verification, as Accenture’s case study demonstrates. - Put the Chief Data Officer or equivalent in the lead to assess maturity, prioritise use cases and own stewardship. Deloitte highlights the need for access controls, privacy safeguards and monitoring to build trust.</w:t>
      </w:r>
      <w:r/>
    </w:p>
    <w:p>
      <w:r/>
      <w:r>
        <w:t>2) Start with high‑value, measurable use cases - Prioritise workflows where automation removes repetitive manual work and creates immediate financial or operational impact: onboarding throughput, KYC/compliance checks, duplicate invoice detection and expedited contract review. - Use pilots to capture baseline metrics (time‑to‑onboard, manual effort hours, compliance exceptions) and hold vendors to measurable SLAs for improvement. McKinsey stresses choosing cases that can be scaled end‑to‑end and measured.</w:t>
      </w:r>
      <w:r/>
    </w:p>
    <w:p>
      <w:r/>
      <w:r>
        <w:t>3) Choose the right AI architecture, governance and skills - Map whether a use case needs generative summarisation, agentic orchestration or both. Agent orchestration frameworks and careful tool‑calling controls are essential if systems are to act autonomously. - Design governance up front: logging, human‑in‑the‑loop checkpoints, bias and safety assessments, and a documented escalation path. IBM and Deloitte both warn that responsible agent deployment depends on clear guardrails. - Invest in capability building: data product owners, procurement analysts who understand ML outputs, and change management to embed new workflows.</w:t>
      </w:r>
      <w:r/>
    </w:p>
    <w:p>
      <w:r/>
      <w:r>
        <w:t>Risks and the role of human oversight Industry guidance is consistent: AI multiplies capability only where data, governance and processes are sound. Gartner cautions that organisations that skip the hard work on data will “squander AI investments.” IBM and Deloitte flag ethical and operational risks from autonomous agents and recommend phased deployments with audit trails and human review. Importantly, procurement relationships remain human at their core — AI should accelerate decision‑making and free teams for supplier strategy rather than replace commercial judgment.</w:t>
      </w:r>
      <w:r/>
    </w:p>
    <w:p>
      <w:r/>
      <w:r>
        <w:t>A short checklist for procurement leaders - Measure current supplier data quality and set KPIs.</w:t>
        <w:br/>
      </w:r>
      <w:r>
        <w:t>- Run a two‑quarter pilot on one high‑value workflow (eg onboarding or risk alerts) with clear success metrics.</w:t>
        <w:br/>
      </w:r>
      <w:r>
        <w:t>- Decide which AI modality the pilot needs (generative to summarise, agentic to act).</w:t>
        <w:br/>
      </w:r>
      <w:r>
        <w:t>- Establish governance: logging, human approval gates, privacy controls.</w:t>
        <w:br/>
      </w:r>
      <w:r>
        <w:t>- Build a stakeholder network (procurement, legal, IT, data) and name an owner for scaling.</w:t>
      </w:r>
      <w:r/>
    </w:p>
    <w:p>
      <w:r/>
      <w:r>
        <w:t>Conclusion AI is not a single silver bullet for supplier management; it is a set of complementary technologies that, when married to clean data, disciplined governance and pragmatic use‑case selection, can materially improve speed, risk visibility and cost control. The HICX event on 26 June 2025 lays out a practical starting point; industry research from IBM, McKinsey, Gartner, Deloitte and real‑world examples such as Accenture’s marketplace converge on the same advice: begin with data, prioritise measurable use cases, and architect AI systems so they augment — rather than replace — skilled procurement teams.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https://www.hicx.com/events/use-cases-for-ai-in-supplier-management/</w:t>
        </w:r>
      </w:hyperlink>
      <w:r>
        <w:t xml:space="preserve"> - Please view link - unable to able to access data</w:t>
      </w:r>
      <w:r/>
    </w:p>
    <w:p>
      <w:pPr>
        <w:pStyle w:val="ListNumber"/>
        <w:spacing w:line="240" w:lineRule="auto"/>
        <w:ind w:left="720"/>
      </w:pPr>
      <w:r/>
      <w:hyperlink r:id="rId10">
        <w:r>
          <w:rPr>
            <w:color w:val="0000EE"/>
            <w:u w:val="single"/>
          </w:rPr>
          <w:t>https://www.hicx.com/events/use-cases-for-ai-in-supplier-management/</w:t>
        </w:r>
      </w:hyperlink>
      <w:r>
        <w:t xml:space="preserve"> - HICX’s event page outlines practical use cases for AI within supplier management, emphasising how AI is transforming supplier onboarding, data quality, risk mitigation and performance management. The page describes distinctions between Generative AI and Agentic AI and explains how each can be applied to specific supplier-related challenges, such as automated data cleansing, intelligent onboarding workflows, compliance checking and proactive risk alerts. It promises real-world examples of AI embedded within supplier management platforms like HICX and offers guidance on becoming AI-ready, listing foundational steps organisations should take. The tone is practical, targeting procurement and supplier management professionals seeking clear, actionable insights.</w:t>
      </w:r>
      <w:r/>
    </w:p>
    <w:p>
      <w:pPr>
        <w:pStyle w:val="ListNumber"/>
        <w:spacing w:line="240" w:lineRule="auto"/>
        <w:ind w:left="720"/>
      </w:pPr>
      <w:r/>
      <w:hyperlink r:id="rId11">
        <w:r>
          <w:rPr>
            <w:color w:val="0000EE"/>
            <w:u w:val="single"/>
          </w:rPr>
          <w:t>https://www.ibm.com/think/topics/agentic-ai-vs-generative-ai</w:t>
        </w:r>
      </w:hyperlink>
      <w:r>
        <w:t xml:space="preserve"> - IBM’s Think article distinguishes agentic AI from generative AI, explaining that generative models excel at creating content in response to prompts while agentic systems are goal-oriented and can plan, decide and act autonomously across tools and workflows. It outlines features of agentic AI — memory, planning, perception and tool-calling — and lists use cases including procurement, customer service, workflow automation and financial risk management. The piece stresses that agentic AI complements rather than replaces generative AI, highlights governance and ethical considerations, and provides practical guidance on architectures, agent orchestration and frameworks for organisations looking to deploy autonomous AI agents responsibly.</w:t>
      </w:r>
      <w:r/>
    </w:p>
    <w:p>
      <w:pPr>
        <w:pStyle w:val="ListNumber"/>
        <w:spacing w:line="240" w:lineRule="auto"/>
        <w:ind w:left="720"/>
      </w:pPr>
      <w:r/>
      <w:hyperlink r:id="rId12">
        <w:r>
          <w:rPr>
            <w:color w:val="0000EE"/>
            <w:u w:val="single"/>
          </w:rPr>
          <w:t>https://www.mckinsey.com/capabilities/operations/our-insights/revolutionizing-procurement-leveraging-data-and-ai-for-strategic-advantage</w:t>
        </w:r>
      </w:hyperlink>
      <w:r>
        <w:t xml:space="preserve"> - McKinsey’s piece explains how AI and advanced analytics are revolutionising procurement, enabling improved supplier performance management, predictive risk assessment, and cost optimisation. It highlights digital dashboards that merge contract, invoice and delivery data to monitor suppliers, parametric cleansheet tools for should‑cost analysis and generative AI for synthesising risk intelligence from public sources. McKinsey advocates building digital twins of supply chains, combining real‑time data and scenario modelling to anticipate disruptions. The article recommends prioritising use cases that deliver measurable value, integrating AI into source‑to‑settle processes, and investing in data, change management and capability building to scale AI across procurement functions effectively.</w:t>
      </w:r>
      <w:r/>
    </w:p>
    <w:p>
      <w:pPr>
        <w:pStyle w:val="ListNumber"/>
        <w:spacing w:line="240" w:lineRule="auto"/>
        <w:ind w:left="720"/>
      </w:pPr>
      <w:r/>
      <w:hyperlink r:id="rId13">
        <w:r>
          <w:rPr>
            <w:color w:val="0000EE"/>
            <w:u w:val="single"/>
          </w:rPr>
          <w:t>https://www.gartner.com/en/supply-chain/insights/power-of-the-profession-blog/leaders-in-procurement-data-quality-will-win-the-ai-race</w:t>
        </w:r>
      </w:hyperlink>
      <w:r>
        <w:t xml:space="preserve"> - Gartner’s blog argues that procurement data quality is essential to realising AI benefits, noting CPOs’ prioritisation of AI yet pervasive data quality challenges. The authors explain that AI outputs depend on input quality and recommend treating data quality as a set of solvable problems rather than a monolithic obstacle. Gartner outlines strategies including defining data quality KPIs, tracking metrics like data currency and deduplication, and using a focused improvement programme. The piece warns that organisations that fail to address data foundations will squander AI investments, while leaders who fix procurement data will secure competitive advantage in analytics, automation and support.</w:t>
      </w:r>
      <w:r/>
    </w:p>
    <w:p>
      <w:pPr>
        <w:pStyle w:val="ListNumber"/>
        <w:spacing w:line="240" w:lineRule="auto"/>
        <w:ind w:left="720"/>
      </w:pPr>
      <w:r/>
      <w:hyperlink r:id="rId14">
        <w:r>
          <w:rPr>
            <w:color w:val="0000EE"/>
            <w:u w:val="single"/>
          </w:rPr>
          <w:t>https://www2.deloitte.com/us/en/pages/public-sector/articles/ai-ready-data.html</w:t>
        </w:r>
      </w:hyperlink>
      <w:r>
        <w:t xml:space="preserve"> - Deloitte’s guidance outlines concrete steps organisations should take to be AI-ready, framing data readiness as foundational. It recommends building a stakeholder network to connect data product owners, developing a robust data transformation strategy to ensure interoperability, and enabling data security, privacy and trust through access controls and proactive monitoring. Deloitte emphasises the chief data officer’s role in assessing current data maturity, prioritising use cases, and fostering data literacy. The article argues that without curated, governed data, AI initiatives will underperform, and that careful planning around governance, tooling and skills is necessary to scale AI responsibly and effectively across the enterprise.</w:t>
      </w:r>
      <w:r/>
    </w:p>
    <w:p>
      <w:pPr>
        <w:pStyle w:val="ListNumber"/>
        <w:spacing w:line="240" w:lineRule="auto"/>
        <w:ind w:left="720"/>
      </w:pPr>
      <w:r/>
      <w:hyperlink r:id="rId15">
        <w:r>
          <w:rPr>
            <w:color w:val="0000EE"/>
            <w:u w:val="single"/>
          </w:rPr>
          <w:t>https://www.accenture.com/be-en/case-studies/about/true-supplier-marketplace-delivers</w:t>
        </w:r>
      </w:hyperlink>
      <w:r>
        <w:t xml:space="preserve"> - Accenture’s case study describes its True Supplier Marketplace, a blockchain-enabled shared platform that reduced onboarding time, improved data veracity and embedded risk assessments into supplier workflows. By creating a single source of truth, suppliers manage their profiles, reducing duplicate entries and enabling faster verification. The solution produced outcomes: faster onboarding, higher compliance rates, fewer manual updates and improved auditability via a ledger. Accenture highlights benefits such as reduced manual effort, enhanced transparency, data sharing and improved supplier verification, presenting the platform as an example of technology-driven supplier management that delivers operational efficiency and mitigates compliance and data quality risks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cx.com/events/use-cases-for-ai-in-supplier-management/" TargetMode="External"/><Relationship Id="rId11" Type="http://schemas.openxmlformats.org/officeDocument/2006/relationships/hyperlink" Target="https://www.ibm.com/think/topics/agentic-ai-vs-generative-ai" TargetMode="External"/><Relationship Id="rId12" Type="http://schemas.openxmlformats.org/officeDocument/2006/relationships/hyperlink" Target="https://www.mckinsey.com/capabilities/operations/our-insights/revolutionizing-procurement-leveraging-data-and-ai-for-strategic-advantage" TargetMode="External"/><Relationship Id="rId13" Type="http://schemas.openxmlformats.org/officeDocument/2006/relationships/hyperlink" Target="https://www.gartner.com/en/supply-chain/insights/power-of-the-profession-blog/leaders-in-procurement-data-quality-will-win-the-ai-race" TargetMode="External"/><Relationship Id="rId14" Type="http://schemas.openxmlformats.org/officeDocument/2006/relationships/hyperlink" Target="https://www2.deloitte.com/us/en/pages/public-sector/articles/ai-ready-data.html" TargetMode="External"/><Relationship Id="rId15" Type="http://schemas.openxmlformats.org/officeDocument/2006/relationships/hyperlink" Target="https://www.accenture.com/be-en/case-studies/about/true-supplier-marketplace-deliv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