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marks a turning point as agentic AI accelerates global adoption and delivers financial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year 2025 is being hailed as a pivotal moment for agentic AI, marking a significant evolution beyond the generative AI applications that have shaped recent advancements. According to a comprehensive survey conducted by Google Cloud and the National Research Group, over half (52%) of 3,466 senior corporate leaders at companies already leveraging generative AI have also begun deploying AI agents. These agents are defined as specialised large language models that exhibit autonomous capabilities in planning, reasoning, and task execution, often operating with minimal human oversight and the ability to collaborate with other AI agents.</w:t>
      </w:r>
      <w:r/>
    </w:p>
    <w:p>
      <w:r/>
      <w:r>
        <w:t>The survey reveals an accelerating scale of adoption, with 39% of respondents reporting that their organisations have launched more than ten AI agents. Among early adopters—those dedicating at least half of their future AI budgets to these agents—this figure rises dramatically to 82%. These agentic AI systems cover a broad spectrum of applications, from straightforward chatbots to sophisticated multi-agent configurations managing intricate workflows across various business functions.</w:t>
      </w:r>
      <w:r/>
    </w:p>
    <w:p>
      <w:r/>
      <w:r>
        <w:t>Geographically, the adoption of agentic AI varies. The Japan/Pacific region leads with a 64% uptake, followed by North America at 46%. Usage priorities differ by region: Europe focuses heavily on tech support, Japan/Pacific on customer service, and Latin America places emphasis on marketing. Globally, customer service is the most prevalent function using AI agents (49%), with marketing, cybersecurity, and tech support also featuring prominently. Interestingly, adoption rates are relatively uniform across industries and company sizes, suggesting a broad-based recognition of the technology's potential.</w:t>
      </w:r>
      <w:r/>
    </w:p>
    <w:p>
      <w:r/>
      <w:r>
        <w:t>Financially, the move to agentic AI is already demonstrating returns. Early adopters report that 88% have experienced positive ROI on at least one generative AI use case, compared with 74% across the wider group. Google Cloud highlights that organisations with leadership actively championing AI deployment, securing dedicated budgets, and supporting multiple AI agents are reaping more consistent and substantial benefits, including improvements in customer experience, business growth, security, and marketing effectiveness.</w:t>
      </w:r>
      <w:r/>
    </w:p>
    <w:p>
      <w:r/>
      <w:r>
        <w:t>This surge in agentic AI interest coincides with increasing excitement among finance executives about the technology’s transformative potential. A separate survey from PYMNTS Intelligence indicated that by mid-2025, over 10% of U.S. firms with revenues exceeding $1 billion had begun using or testing agentic AI, with growing numbers of CFOs preparing to adopt it in 2026. Meanwhile, a Salesforce report details a striking shift in sentiment among Asia Pacific CFOs, where 75% now believe AI agents will drive revenue growth and fundamentally reshape organisational structures—a dramatic change from just five years ago when the majority were more cautious.</w:t>
      </w:r>
      <w:r/>
    </w:p>
    <w:p>
      <w:r/>
      <w:r>
        <w:t>However, as enthusiasm builds, so too does caution. Data from the Financial Executives Research Foundation shows that 38% of CFOs remain undecided about balancing the costs of AI adoption against operational risks. This reflects the ongoing challenge CFOs face in evaluating emerging technologies amid conflicting priorities, including risk assessment, data governance, and maintaining efficient organisational culture.</w:t>
      </w:r>
      <w:r/>
    </w:p>
    <w:p>
      <w:r/>
      <w:r>
        <w:t>Despite these concerns, the consensus among leading CFOs is clear: investment in AI is rising sharply. Findings from a PwC survey reveal that 88% of CFOs plan to increase their AI budgets in the coming year, recognising that agentic AI is critical to enhancing productivity and maintaining competitive edge.</w:t>
      </w:r>
      <w:r/>
    </w:p>
    <w:p>
      <w:r/>
      <w:r>
        <w:t>In summary, agentic AI is rapidly transitioning from experimental to essential in the corporate landscape, supported by demonstrated financial gains and widespread acceptance across industries and regions. Yet, navigating its adoption remains complex, requiring balanced leadership focus to realise its full transformative potential. The coming years will likely see further deep integration of these autonomous systems, reshaping workflows, customer engagement, and broader business strategies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https://www.cfo.com/news/agentic-ai-rushes-to-the-leading-edge-google-cloud-survey-large-language-model-cfo-/760149/</w:t>
        </w:r>
      </w:hyperlink>
      <w:r>
        <w:t xml:space="preserve"> - Please view link - unable to able to access data</w:t>
      </w:r>
      <w:r/>
    </w:p>
    <w:p>
      <w:pPr>
        <w:pStyle w:val="ListNumber"/>
        <w:spacing w:line="240" w:lineRule="auto"/>
        <w:ind w:left="720"/>
      </w:pPr>
      <w:r/>
      <w:hyperlink r:id="rId10">
        <w:r>
          <w:rPr>
            <w:color w:val="0000EE"/>
            <w:u w:val="single"/>
          </w:rPr>
          <w:t>https://www.cfo.com/news/agentic-ai-rushes-to-the-leading-edge-google-cloud-survey-large-language-model-cfo-/760149/</w:t>
        </w:r>
      </w:hyperlink>
      <w:r>
        <w:t xml:space="preserve"> - An article from CFO.com discussing the rapid adoption of agentic AI, highlighting that over half of senior corporate leaders using generative AI have also begun leveraging AI agents. The article details the findings of a Google Cloud and National Research Group survey, which defines AI agents as specialized large language models capable of independent planning, reasoning, and task performance. It also notes that 39% of surveyed executives have launched more than 10 AI agents, with early adopters dedicating at least 50% of their future AI budgets to agents.</w:t>
      </w:r>
      <w:r/>
    </w:p>
    <w:p>
      <w:pPr>
        <w:pStyle w:val="ListNumber"/>
        <w:spacing w:line="240" w:lineRule="auto"/>
        <w:ind w:left="720"/>
      </w:pPr>
      <w:r/>
      <w:hyperlink r:id="rId11">
        <w:r>
          <w:rPr>
            <w:color w:val="0000EE"/>
            <w:u w:val="single"/>
          </w:rPr>
          <w:t>https://www.prnewswire.com/news-releases/google-cloud-study-reveals-52-of-executives-say-their-organizations-have-deployed-ai-agents-unlocking-a-new-wave-of-business-value-302546045.html</w:t>
        </w:r>
      </w:hyperlink>
      <w:r>
        <w:t xml:space="preserve"> - A press release from PR Newswire detailing a Google Cloud study that reveals 52% of executives report their organizations have deployed AI agents, unlocking new business value. The study highlights that 39% of these executives have launched more than 10 AI agents, and 82% of early adopters have dedicated at least 50% of their future AI budgets to agents. The release also notes that 88% of early adopters have experienced ROI on at least one generative AI use case.</w:t>
      </w:r>
      <w:r/>
    </w:p>
    <w:p>
      <w:pPr>
        <w:pStyle w:val="ListNumber"/>
        <w:spacing w:line="240" w:lineRule="auto"/>
        <w:ind w:left="720"/>
      </w:pPr>
      <w:r/>
      <w:hyperlink r:id="rId12">
        <w:r>
          <w:rPr>
            <w:color w:val="0000EE"/>
            <w:u w:val="single"/>
          </w:rPr>
          <w:t>https://www.cfo.com/news/cfo-interest-in-agentic-ai-surged-in-q3-but-skepticism-lingers-pymnts-intelligence-survey-2025/759674/</w:t>
        </w:r>
      </w:hyperlink>
      <w:r>
        <w:t xml:space="preserve"> - An article from CFO.com reporting on a PYMNTS Intelligence survey of 60 CFOs from U.S. firms with revenues over $1 billion, indicating a surge in interest in agentic AI. The survey found that by the start of the third quarter, more than 10% of companies had begun using or testing agentic AI, with a growing number of CFOs preparing to adopt it in 2026. The article also discusses the rapid shift in executive sentiment towards emerging technology and the potential impact on finance functions.</w:t>
      </w:r>
      <w:r/>
    </w:p>
    <w:p>
      <w:pPr>
        <w:pStyle w:val="ListNumber"/>
        <w:spacing w:line="240" w:lineRule="auto"/>
        <w:ind w:left="720"/>
      </w:pPr>
      <w:r/>
      <w:hyperlink r:id="rId13">
        <w:r>
          <w:rPr>
            <w:color w:val="0000EE"/>
            <w:u w:val="single"/>
          </w:rPr>
          <w:t>https://www.salesforce.com/in/news/press-releases/2025/08/19/75-percent-apac-cfos-believe-ai-agents-will-transform-business/</w:t>
        </w:r>
      </w:hyperlink>
      <w:r>
        <w:t xml:space="preserve"> - A press release from Salesforce highlighting that 75% of CFOs in the Asia Pacific region believe AI agents will drive revenue and transform existing organizational structures. The release notes a significant shift in CFOs' approach to AI, with only 3% of APAC CFOs still conservative in their AI strategy, down from 63% five years ago. It also mentions that CFOs recognize AI as a crucial tool for enhancing efficiency, optimizing operations, and driving long-term growth.</w:t>
      </w:r>
      <w:r/>
    </w:p>
    <w:p>
      <w:pPr>
        <w:pStyle w:val="ListNumber"/>
        <w:spacing w:line="240" w:lineRule="auto"/>
        <w:ind w:left="720"/>
      </w:pPr>
      <w:r/>
      <w:hyperlink r:id="rId14">
        <w:r>
          <w:rPr>
            <w:color w:val="0000EE"/>
            <w:u w:val="single"/>
          </w:rPr>
          <w:t>https://www.cfo.com/news/38-of-cfos-remain-undecided-about-ais-cost-versus-risk-ferf-2025-financial-executives-priorities/738593/</w:t>
        </w:r>
      </w:hyperlink>
      <w:r>
        <w:t xml:space="preserve"> - An article from CFO.com reporting on data from the Financial Executives Research Foundation (FERF) indicating that 38% of CFOs remain undecided about AI's cost versus risk. The article discusses the challenges CFOs face in balancing proactive tech assessment with being 'fast followers' of technology, highlighting the growing list of CFO responsibilities, including technology, risk assessment, data quality assurance, culture development, and return-to-office initiatives.</w:t>
      </w:r>
      <w:r/>
    </w:p>
    <w:p>
      <w:pPr>
        <w:pStyle w:val="ListNumber"/>
        <w:spacing w:line="240" w:lineRule="auto"/>
        <w:ind w:left="720"/>
      </w:pPr>
      <w:r/>
      <w:hyperlink r:id="rId15">
        <w:r>
          <w:rPr>
            <w:color w:val="0000EE"/>
            <w:u w:val="single"/>
          </w:rPr>
          <w:t>https://www.highradius.com/finsider/pwc-ai-agent-survey-2025/</w:t>
        </w:r>
      </w:hyperlink>
      <w:r>
        <w:t xml:space="preserve"> - An article from HighRadius discussing PwC's May 2025 AI Agent Survey, which found that 88% of CFOs plan to boost AI budgets in the next 12 months. The survey highlights the growing importance of AI agents in transforming work processes and the need for companies to invest in AI to stay competitive. The article also discusses the challenges companies face in implementing AI agents and the potential benefits they offer in terms of productivity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fo.com/news/agentic-ai-rushes-to-the-leading-edge-google-cloud-survey-large-language-model-cfo-/760149/" TargetMode="External"/><Relationship Id="rId11" Type="http://schemas.openxmlformats.org/officeDocument/2006/relationships/hyperlink" Target="https://www.prnewswire.com/news-releases/google-cloud-study-reveals-52-of-executives-say-their-organizations-have-deployed-ai-agents-unlocking-a-new-wave-of-business-value-302546045.html" TargetMode="External"/><Relationship Id="rId12" Type="http://schemas.openxmlformats.org/officeDocument/2006/relationships/hyperlink" Target="https://www.cfo.com/news/cfo-interest-in-agentic-ai-surged-in-q3-but-skepticism-lingers-pymnts-intelligence-survey-2025/759674/" TargetMode="External"/><Relationship Id="rId13" Type="http://schemas.openxmlformats.org/officeDocument/2006/relationships/hyperlink" Target="https://www.salesforce.com/in/news/press-releases/2025/08/19/75-percent-apac-cfos-believe-ai-agents-will-transform-business/" TargetMode="External"/><Relationship Id="rId14" Type="http://schemas.openxmlformats.org/officeDocument/2006/relationships/hyperlink" Target="https://www.cfo.com/news/38-of-cfos-remain-undecided-about-ais-cost-versus-risk-ferf-2025-financial-executives-priorities/738593/" TargetMode="External"/><Relationship Id="rId15" Type="http://schemas.openxmlformats.org/officeDocument/2006/relationships/hyperlink" Target="https://www.highradius.com/finsider/pwc-ai-agent-surve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