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UiPath’s agentic automation strategy signals significant upside despite valuation softening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UiPath Inc. continues to gain recognition and momentum as a leader in the evolving automation landscape, particularly with its strategic focus on agentic automation—a next-generation approach combining AI agents with robotic process automation (RPA) to deliver more autonomous, intelligent enterprise solutions. Despite a significant decline from its peak share price, the company’s financial and technological progress underlines a compelling investment narrative centred on innovation and operational execution.</w:t>
      </w:r>
      <w:r/>
    </w:p>
    <w:p>
      <w:r/>
      <w:r>
        <w:t>UiPath’s platform is distinguished from foundational AI model developers such as OpenAI and Anthropic by serving as the critical execution and orchestration layer. It integrates AI agents, RPA bots, and human inputs with comprehensive governance, security, and compliance frameworks that enable large-scale deployment across complex enterprise environments. This unique positioning is reinforced by industry developments such as Anthropic’s Model Context Protocol, which aim to simplify AI integrations, thereby enhancing UiPath’s role as a linchpin for intelligent workflow automation.</w:t>
      </w:r>
      <w:r/>
    </w:p>
    <w:p>
      <w:r/>
      <w:r>
        <w:t>Recent financial results highlight steady revenue growth and improving profitability metrics. In the second quarter of fiscal 2026, UiPath reported a 14% year-over-year revenue increase to $357 million and an annual recurring revenue (ARR) of $1.723 billion, marking an 11% growth. Notably, non-GAAP operating income surged to $62 million, pushing operating margins up to 17%, a stark improvement from 2% a year prior. Free cash flow strengthened as well, supported by a solid cash position of approximately $1.5 billion. Although the dollar-based net retention rate stood at a modest 108%, there has been some softening in customer growth, signalling ongoing competitive pressures and macroeconomic challenges.</w:t>
      </w:r>
      <w:r/>
    </w:p>
    <w:p>
      <w:r/>
      <w:r>
        <w:t>UiPath’s leadership in RPA has been repeatedly validated by industry experts. Gartner’s 2025 Magic Quadrant for Robotic Process Automation named UiPath a Leader for the seventh consecutive year, rating it highest for its ability to execute among 13 vendors. The RPA market itself grew 18% year-over-year to $3.8 billion in 2024, outpacing broader infrastructure software growth. UiPath’s innovation in agentic automation—where intelligent software agents autonomously complete complex tasks—has been a key driver of its elevated market status.</w:t>
      </w:r>
      <w:r/>
    </w:p>
    <w:p>
      <w:r/>
      <w:r>
        <w:t>The company's AgenTeq platform facilitates dynamic workflows powered by AI-driven decision-making, attracting over 450 customers building agentic solutions and contributing to $1.08 billion in cloud ARR. Strategic alliances with major firms like Google Cloud and Deloitte, alongside AI governance frameworks, further cement UiPath’s leadership. Its product suite now includes advanced tools such as Autopilot, Agent Builder, and Agentic Orchestration, which empower AI agents to adapt to changing conditions and make context-aware decisions, distinguishing them from traditional RPA solutions.</w:t>
      </w:r>
      <w:r/>
    </w:p>
    <w:p>
      <w:r/>
      <w:r>
        <w:t>Despite an 86% decline from its historic highs, UiPath’s share price appears undervalued, trading at levels that many analysts believe do not fully reflect its growth potential. Valuation models suggest a conservative price-to-sales (P/S) multiple of 5.75 could justify a share price near $15, while a more bullish scenario—assuming widespread adoption of agentic automation—might see the stock appreciating to over $26 per share.</w:t>
      </w:r>
      <w:r/>
    </w:p>
    <w:p>
      <w:r/>
      <w:r>
        <w:t>However, risks remain. The company faces stiff competition from larger technology players pivoting into RPA and AI-driven automation, alongside challenges related to customer retention and broader economic uncertainties. While some hedge funds have slightly increased their holdings in UiPath, the stock is not ranked among the most popular AI investments currently, with some investors favouring alternatives offering potentially greater upside and lower downside risk.</w:t>
      </w:r>
      <w:r/>
    </w:p>
    <w:p>
      <w:r/>
      <w:r>
        <w:t>The broader technological landscape also highlights UiPath’s possible role as an attractive acquisition target amid renewed merger and acquisition activity in the tech sector. As AI and automation become strategic priorities, companies like Salesforce have made sizeable deals (e.g., the $8 billion Informatica acquisition), signalling increased market interest in expanding automation capabilities through consolidation. UiPath’s trajectory and expanding enterprise footprint enhance its appeal in this context.</w:t>
      </w:r>
      <w:r/>
    </w:p>
    <w:p>
      <w:r/>
      <w:r>
        <w:t>In summary, UiPath is strategically positioned at the forefront of the agentic automation revolution, leveraging a blend of cutting-edge AI integrations, strong execution, and solid financial discipline. Its repeated recognition as an industry leader and robust revenue growth underpin a bullish investment thesis, albeit tempered by competitive and macroeconomic factors. For investors seeking exposure to enterprise automation’s next phase, UiPath presents an intriguing, if somewhat risky, opportunity with significant upside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https://finance.yahoo.com/news/uipath-inc-path-bull-case-154104298.html</w:t>
        </w:r>
      </w:hyperlink>
      <w:r>
        <w:t xml:space="preserve"> - Please view link - unable to able to access data</w:t>
      </w:r>
      <w:r/>
    </w:p>
    <w:p>
      <w:pPr>
        <w:pStyle w:val="ListNumber"/>
        <w:spacing w:line="240" w:lineRule="auto"/>
        <w:ind w:left="720"/>
      </w:pPr>
      <w:r/>
      <w:hyperlink r:id="rId11">
        <w:r>
          <w:rPr>
            <w:color w:val="0000EE"/>
            <w:u w:val="single"/>
          </w:rPr>
          <w:t>https://www.gurufocus.com/news/2954640/uipath-recognized-as-a-leader-in-the-2025-gartner-magic-quadrant-for-robotic-process-automation-path-stock-news</w:t>
        </w:r>
      </w:hyperlink>
      <w:r>
        <w:t xml:space="preserve"> - UiPath has been recognised as a Leader in the 2025 Gartner Magic Quadrant for Robotic Process Automation (RPA) for the seventh consecutive year. The company was positioned highest for its ability to execute among 13 evaluated RPA vendors. This recognition underscores UiPath's commitment to excellence and innovation in the field of automation. The RPA market experienced an 18% year-over-year growth in 2024, reaching $3.8 billion in revenue, significantly outpacing the broader infrastructure software growth of 10.7%. UiPath's platform integrates AI agents, RPA bots, and human input with strong governance, security, and compliance features, making it indispensable for real-world adoption. The company's advancements in agentic automation, where intelligent software agents can autonomously complete complex tasks, are highlighted as a key factor in its leadership position. (</w:t>
      </w:r>
      <w:hyperlink r:id="rId12">
        <w:r>
          <w:rPr>
            <w:color w:val="0000EE"/>
            <w:u w:val="single"/>
          </w:rPr>
          <w:t>gurufocus.com</w:t>
        </w:r>
      </w:hyperlink>
      <w:r>
        <w:t>)</w:t>
      </w:r>
      <w:r/>
    </w:p>
    <w:p>
      <w:pPr>
        <w:pStyle w:val="ListNumber"/>
        <w:spacing w:line="240" w:lineRule="auto"/>
        <w:ind w:left="720"/>
      </w:pPr>
      <w:r/>
      <w:hyperlink r:id="rId13">
        <w:r>
          <w:rPr>
            <w:color w:val="0000EE"/>
            <w:u w:val="single"/>
          </w:rPr>
          <w:t>https://www.investing.com/news/company-news/uipath-q2-fy2026-slides-reveal-14-revenue-growth-agentic-automation-focus-93CH-4225860</w:t>
        </w:r>
      </w:hyperlink>
      <w:r>
        <w:t xml:space="preserve"> - UiPath reported strong second-quarter fiscal 2026 results, with revenue growth of 14% year-over-year and significant margin improvement. The company's shares rose 0.83% in after-hours trading to $10.97, reflecting positive investor sentiment. The robotic process automation (RPA) leader continues to expand its enterprise customer base while pivoting strategically toward 'Agentic Automation'—combining traditional RPA capabilities with advanced AI to create more autonomous, intelligent automation solutions. The company's Annualized Renewal Run-rate (ARR) reached $1.723 billion, growing 11% year-over-year, with a dollar-based net retention rate of 108%. Non-GAAP operating income reached $62 million, resulting in a 17% operating margin—a substantial improvement from the 2% margin reported in Q2 FY2025. (</w:t>
      </w:r>
      <w:hyperlink r:id="rId14">
        <w:r>
          <w:rPr>
            <w:color w:val="0000EE"/>
            <w:u w:val="single"/>
          </w:rPr>
          <w:t>investing.com</w:t>
        </w:r>
      </w:hyperlink>
      <w:r>
        <w:t>)</w:t>
      </w:r>
      <w:r/>
    </w:p>
    <w:p>
      <w:pPr>
        <w:pStyle w:val="ListNumber"/>
        <w:spacing w:line="240" w:lineRule="auto"/>
        <w:ind w:left="720"/>
      </w:pPr>
      <w:r/>
      <w:hyperlink r:id="rId15">
        <w:r>
          <w:rPr>
            <w:color w:val="0000EE"/>
            <w:u w:val="single"/>
          </w:rPr>
          <w:t>https://www.uipath.com/newsroom/uipath-named-leader-gartner-magic-quadrant-report</w:t>
        </w:r>
      </w:hyperlink>
      <w:r>
        <w:t xml:space="preserve"> - UiPath has been positioned by Gartner, Inc. as a Leader in the 2025 Gartner Magic Quadrant for Robotic Process Automation (RPA) research report. For the seventh year in a row, UiPath was named a Leader in the report and recognised the highest for Ability to Execute. The Magic Quadrant evaluates 13 RPA vendors to help enterprises make the best choice for their organisation’s automation needs. A complimentary copy of the 2025 Gartner Magic Quadrant for Robotic Process Automation research report is available here. (</w:t>
      </w:r>
      <w:hyperlink r:id="rId16">
        <w:r>
          <w:rPr>
            <w:color w:val="0000EE"/>
            <w:u w:val="single"/>
          </w:rPr>
          <w:t>uipath.com</w:t>
        </w:r>
      </w:hyperlink>
      <w:r>
        <w:t>)</w:t>
      </w:r>
      <w:r/>
    </w:p>
    <w:p>
      <w:pPr>
        <w:pStyle w:val="ListNumber"/>
        <w:spacing w:line="240" w:lineRule="auto"/>
        <w:ind w:left="720"/>
      </w:pPr>
      <w:r/>
      <w:hyperlink r:id="rId17">
        <w:r>
          <w:rPr>
            <w:color w:val="0000EE"/>
            <w:u w:val="single"/>
          </w:rPr>
          <w:t>https://www.ainvest.com/news/uipath-strategic-position-agentic-automation-revolution-2509/</w:t>
        </w:r>
      </w:hyperlink>
      <w:r>
        <w:t xml:space="preserve"> - UiPath leads agentic automation by merging AI agents with RPA, driving 11% year-over-year ARR growth to $1.723 billion and 115% net retention. Its AgenTeq platform enables dynamic workflows via AI-driven decision-making, with over 450 customers building agentic solutions and $1.08 billion cloud ARR. Financial discipline (17% non-GAAP margin, $1.5 billion cash) and tools like Agent Builder/Maestro solidify its market leadership over traditional RPA rivals. Strategic partnerships with Google Cloud/Deloitte and AI governance frameworks position UiPath as a Gartner/Everest Group-recognised automation leader. (</w:t>
      </w:r>
      <w:hyperlink r:id="rId18">
        <w:r>
          <w:rPr>
            <w:color w:val="0000EE"/>
            <w:u w:val="single"/>
          </w:rPr>
          <w:t>ainvest.com</w:t>
        </w:r>
      </w:hyperlink>
      <w:r>
        <w:t>)</w:t>
      </w:r>
      <w:r/>
    </w:p>
    <w:p>
      <w:pPr>
        <w:pStyle w:val="ListNumber"/>
        <w:spacing w:line="240" w:lineRule="auto"/>
        <w:ind w:left="720"/>
      </w:pPr>
      <w:r/>
      <w:hyperlink r:id="rId19">
        <w:r>
          <w:rPr>
            <w:color w:val="0000EE"/>
            <w:u w:val="single"/>
          </w:rPr>
          <w:t>https://www.ainvest.com/news/uipath-q3-2025-revenue-growth-ai-driven-automation-leadership-strategic-investment-outlook-2509/</w:t>
        </w:r>
      </w:hyperlink>
      <w:r>
        <w:t xml:space="preserve"> - UiPath reported revenue of $355 million for Q3 2025, a 9% year-over-year increase, while Annual Recurring Revenue (ARR) surged to $1.607 billion, reflecting a 17% YoY growth. This performance positions UiPath as a critical player in the rapidly evolving automation landscape, where enterprises are increasingly prioritising intelligent, adaptive systems over traditional rules-based RPA. The company's leadership in the RPA market has been cemented by its forward-looking pivot to agentic automation. Named a Leader in the 2025 Gartner Magic Quadrant for Robotic Process Automation for the seventh consecutive year, the company has redefined automation through tools like Autopilot, Agent Builder, and Agentic Orchestration. These innovations enable AI agents to dynamically adapt to changing conditions, optimise workflows, and make context-aware decisions—capabilities that distinguish agentic systems from conventional RPA. (</w:t>
      </w:r>
      <w:hyperlink r:id="rId20">
        <w:r>
          <w:rPr>
            <w:color w:val="0000EE"/>
            <w:u w:val="single"/>
          </w:rPr>
          <w:t>ainvest.com</w:t>
        </w:r>
      </w:hyperlink>
      <w:r>
        <w:t>)</w:t>
      </w:r>
      <w:r/>
    </w:p>
    <w:p>
      <w:pPr>
        <w:pStyle w:val="ListNumber"/>
        <w:spacing w:line="240" w:lineRule="auto"/>
        <w:ind w:left="720"/>
      </w:pPr>
      <w:r/>
      <w:hyperlink r:id="rId21">
        <w:r>
          <w:rPr>
            <w:color w:val="0000EE"/>
            <w:u w:val="single"/>
          </w:rPr>
          <w:t>https://www.kiplinger.com/investing/tech-stocks/top-tech-m-and-a-deals-to-watch</w:t>
        </w:r>
      </w:hyperlink>
      <w:r>
        <w:t xml:space="preserve"> - The tech M&amp;A landscape in 2025 is showing renewed momentum after a lull driven by high interest rates and economic uncertainty. Salesforce's $8 billion acquisition of Informatica underscores the strategic importance of AI and signals a shift in market activity. The sector is gravitating towards high-growth areas such as AI, cybersecurity, and fintech. Notable potential acquisition targets include UiPath, a leader in Robotic Process Automation, which is evolving towards 'agentic automation,' blending AI with enterprise orchestration. Strategic partnerships and increasing revenue strengthen its acquisition appeal. (</w:t>
      </w:r>
      <w:hyperlink r:id="rId22">
        <w:r>
          <w:rPr>
            <w:color w:val="0000EE"/>
            <w:u w:val="single"/>
          </w:rPr>
          <w:t>kiplinger.com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uipath-inc-path-bull-case-154104298.html" TargetMode="External"/><Relationship Id="rId11" Type="http://schemas.openxmlformats.org/officeDocument/2006/relationships/hyperlink" Target="https://www.gurufocus.com/news/2954640/uipath-recognized-as-a-leader-in-the-2025-gartner-magic-quadrant-for-robotic-process-automation-path-stock-news" TargetMode="External"/><Relationship Id="rId12" Type="http://schemas.openxmlformats.org/officeDocument/2006/relationships/hyperlink" Target="https://www.gurufocus.com/news/2954640/uipath-recognized-as-a-leader-in-the-2025-gartner-magic-quadrant-for-robotic-process-automation-path-stock-news?utm_source=openai" TargetMode="External"/><Relationship Id="rId13" Type="http://schemas.openxmlformats.org/officeDocument/2006/relationships/hyperlink" Target="https://www.investing.com/news/company-news/uipath-q2-fy2026-slides-reveal-14-revenue-growth-agentic-automation-focus-93CH-4225860" TargetMode="External"/><Relationship Id="rId14" Type="http://schemas.openxmlformats.org/officeDocument/2006/relationships/hyperlink" Target="https://www.investing.com/news/company-news/uipath-q2-fy2026-slides-reveal-14-revenue-growth-agentic-automation-focus-93CH-4225860?utm_source=openai" TargetMode="External"/><Relationship Id="rId15" Type="http://schemas.openxmlformats.org/officeDocument/2006/relationships/hyperlink" Target="https://www.uipath.com/newsroom/uipath-named-leader-gartner-magic-quadrant-report" TargetMode="External"/><Relationship Id="rId16" Type="http://schemas.openxmlformats.org/officeDocument/2006/relationships/hyperlink" Target="https://www.uipath.com/newsroom/uipath-named-leader-gartner-magic-quadrant-report?utm_source=openai" TargetMode="External"/><Relationship Id="rId17" Type="http://schemas.openxmlformats.org/officeDocument/2006/relationships/hyperlink" Target="https://www.ainvest.com/news/uipath-strategic-position-agentic-automation-revolution-2509/" TargetMode="External"/><Relationship Id="rId18" Type="http://schemas.openxmlformats.org/officeDocument/2006/relationships/hyperlink" Target="https://www.ainvest.com/news/uipath-strategic-position-agentic-automation-revolution-2509/?utm_source=openai" TargetMode="External"/><Relationship Id="rId19" Type="http://schemas.openxmlformats.org/officeDocument/2006/relationships/hyperlink" Target="https://www.ainvest.com/news/uipath-q3-2025-revenue-growth-ai-driven-automation-leadership-strategic-investment-outlook-2509/" TargetMode="External"/><Relationship Id="rId20" Type="http://schemas.openxmlformats.org/officeDocument/2006/relationships/hyperlink" Target="https://www.ainvest.com/news/uipath-q3-2025-revenue-growth-ai-driven-automation-leadership-strategic-investment-outlook-2509/?utm_source=openai" TargetMode="External"/><Relationship Id="rId21" Type="http://schemas.openxmlformats.org/officeDocument/2006/relationships/hyperlink" Target="https://www.kiplinger.com/investing/tech-stocks/top-tech-m-and-a-deals-to-watch" TargetMode="External"/><Relationship Id="rId22" Type="http://schemas.openxmlformats.org/officeDocument/2006/relationships/hyperlink" Target="https://www.kiplinger.com/investing/tech-stocks/top-tech-m-and-a-deals-to-wat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