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poised to redefine enterprise automation by 2028</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Agentic AI, characterised by autonomous "AI agents" that perceive, reason, and act independently, is rapidly transforming enterprise technology. According to Gartner, agentic AI has been identified as the top strategic technology trend for 2025, with predictions that by 2028, 33% of all enterprise software will include agentic AI—up from less than 1% in 2024. This evolution marks a shift away from simple chatbot interactions towards AI systems capable of planning, decision-making, and autonomous task execution, offering a virtual workforce that can augment and offload human work.</w:t>
      </w:r>
      <w:r/>
    </w:p>
    <w:p>
      <w:r/>
      <w:r>
        <w:t>At its core, agentic AI systems break complex tasks into smaller segments, deploying specialised "mini-agent" modules. Some agents gather necessary data, others trigger specific actions such as API calls or database access, and further agents validate the outcomes. These agents collaborate, learn from feedback, and improve over time, resulting in more capable and reliable systems. The technology promises a substantial impact on millions of jobs by 2030, catalysing innovation, improving customer experience, boosting operational efficiency, enabling real-time decision-making, and providing scalability with cost savings.</w:t>
      </w:r>
      <w:r/>
    </w:p>
    <w:p>
      <w:r/>
      <w:r>
        <w:t>Within this fast-evolving landscape, several US companies have emerged as leaders in agentic AI. Xavor, for example, stands out by providing end-to-end robotics development, embedded systems, and AI solutions for practical applications such as healthcare and elder care. Their “Rui” social companion robot exemplifies their approach: designed to assist dementia care by monitoring routines, tracking emotional states, issuing reminders, and updating caregivers. Xavor's integration of AI in robotics demonstrates how agentic AI can be used beyond theory into real-world problem solving, including fall detection and mood analysis in geriatric care.</w:t>
      </w:r>
      <w:r/>
    </w:p>
    <w:p>
      <w:r/>
      <w:r>
        <w:t>Other notable players include Entrans, which specialises in custom agentic platforms like Thunai—an AI-driven system that transforms organisational knowledge into operational agents managing sales, marketing, and support workflows. Microsoft integrates agentic AI into its cloud and productivity platforms with tools such as Azure AI Foundry and GitHub Copilot that automate coding and business-specific tasks, thereby enabling enterprises to scale intelligent agents across familiar everyday tools like Office and Teams.</w:t>
      </w:r>
      <w:r/>
    </w:p>
    <w:p>
      <w:r/>
      <w:r>
        <w:t>Google leverages its research powerhouse DeepMind to develop advanced agent frameworks like Gemini and Vertex AI, advancing experimental projects that push agentic AI towards practical business applications and automation. Meanwhile, Anthropic emphasises safety and transparency with its “constitutional AI” approach, tailoring agents to align with ethical guidelines, thus securing trust in sensitive sectors like finance and healthcare.</w:t>
      </w:r>
      <w:r/>
    </w:p>
    <w:p>
      <w:r/>
      <w:r>
        <w:t>UiPath extends its robotic process automation heritage into agentic AI, combining structured automation with intelligent decision-making to handle both repetitive and complex workflows efficiently. OpenAI enables enterprises to build adaptable agentic systems via its Agents SDK and ChatGPT Agent, facilitating automation across customer service, sales, and knowledge management domains.</w:t>
      </w:r>
      <w:r/>
    </w:p>
    <w:p>
      <w:r/>
      <w:r>
        <w:t>Nvidia contributes critical infrastructure for agentic AI through its Omniverse platform and high-performance GPUs, supporting large-scale simulation and training of AI agents in logistics, finance, and engineering sectors. Intuit focuses on financial services, embedding AI agents within QuickBooks and Intuit Assist to streamline bookkeeping and provide personalised guidance for small businesses. Moveworks specialises in AI-powered enterprise assistants that automate IT and HR workflows, offering multilingual support and compliance with stringent security standards.</w:t>
      </w:r>
      <w:r/>
    </w:p>
    <w:p>
      <w:r/>
      <w:r>
        <w:t>However, despite these promising developments, caution is warranted. Gartner predicts that over 40% of agentic AI projects will be cancelled by the end of 2027 due to escalating costs, unclear business value, or inadequate governance. This reflects the reality that many projects are still experimental and driven more by hype than practical deployment. Security concerns echo these risks vividly: Haider Pasha, EMEA CISO at Palo Alto Networks, warns that without robust governance, security frameworks, and clarity around the applications of agentic AI, organisations may face serious vulnerabilities and failures exceeding Gartner's estimates.</w:t>
      </w:r>
      <w:r/>
    </w:p>
    <w:p>
      <w:r/>
      <w:r>
        <w:t>Against the backdrop of this caution, the benefits of agentic AI remain compelling. For example, in global trade—a $30 trillion industry—AI agents are quietly revolutionising small and midsized businesses by automating complex workflows such as multilingual product catalogues, logistics management, supplier negotiations, and entire supply chains. This enables SMBs to compete globally at a fraction of traditional costs, with over 63% of entrepreneurs planning to integrate AI tools soon.</w:t>
      </w:r>
      <w:r/>
    </w:p>
    <w:p>
      <w:r/>
      <w:r>
        <w:t>The future trajectory of agentic AI involves multi-agent teams with specialised roles working collaboratively, industry-specific solutions tailored to sectors like healthcare, finance, and retail, and deeper integration within enterprise systems to enable end-to-end autonomous workflows. Transparency and safety measures will become more stringent, ensuring that AI decisions are auditable and ethical. Crucially, agentic AI is expected to complement human workers, handling routine and data-heavy tasks while freeing humans to concentrate on strategic judgement, creativity, and problem-solving.</w:t>
      </w:r>
      <w:r/>
    </w:p>
    <w:p>
      <w:r/>
      <w:r>
        <w:t>Organisations wishing to harness agentic AI should evaluate potential partners carefully, considering business needs, technical expertise in large language models and APIs, agile methodologies, compliance with regulations such as GDPR and HIPAA, and ongoing support capacities. The landscape remains dynamic, with agility and strategic foresight essential to navigating opportunities and risks.</w:t>
      </w:r>
      <w:r/>
    </w:p>
    <w:p>
      <w:r/>
      <w:r>
        <w:t>In summary, agentic AI is transitioning from early experimentation towards meaningful enterprise adoption, reshaping workflows, customer experiences, and competitive landscapes across industries. Companies like Xavor and others at the forefront of this technology highlight its transformative potential, particularly when coupled with pragmatic approaches to ethics, security, and operational value. For businesses ready to embrace this change, agentic AI offers the promise of innovation and efficiency that could define the next era of digital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https://www.xavor.com/blog/top-agentic-ai-companies-in-the-usa/</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https://www.gartner.com/en/newsroom/press-releases/2024-10-21-gartner-identifies-the-top-10-strategic-technology-trends-for-2025</w:t>
        </w:r>
      </w:hyperlink>
      <w:r>
        <w:t xml:space="preserve"> - Gartner has identified 'Agentic AI' as the top strategic technology trend for 2025. This technology involves AI systems that autonomously plan and take actions to meet user-defined goals, offering the promise of a virtual workforce that can offload and augment human work. Gartner predicts that by 2028, at least 15% of day-to-day work decisions will be made autonomously through agentic AI, up from 0% in 2024. This advancement is expected to reshape enterprise software, with 33% incorporating agentic AI by 2028, a significant increase from under 1% in 2024.</w:t>
      </w:r>
      <w:r/>
    </w:p>
    <w:p>
      <w:pPr>
        <w:pStyle w:val="ListNumber"/>
        <w:spacing w:line="240" w:lineRule="auto"/>
        <w:ind w:left="720"/>
      </w:pPr>
      <w:r/>
      <w:hyperlink r:id="rId12">
        <w:r>
          <w:rPr>
            <w:color w:val="0000EE"/>
            <w:u w:val="single"/>
          </w:rPr>
          <w:t>https://www.gartner.com/en/newsroom/press-releases/2025-08-26-gartner-predicts-40-percent-of-enterprise-apps-will-feature-task-specific-ai-agents-by-2026-up-from-less-than-5-percent-in-2025</w:t>
        </w:r>
      </w:hyperlink>
      <w:r>
        <w:t xml:space="preserve"> - Gartner forecasts that by the end of 2026, 40% of enterprise applications will integrate task-specific AI agents, a substantial rise from less than 5% in 2025. This evolution is expected to transform enterprise applications from tools supporting individual productivity into platforms enabling seamless autonomous collaboration and dynamic workflow orchestration. Gartner emphasizes the need for C-level executives at software organizations to define their agentic AI product strategy promptly to remain competitive.</w:t>
      </w:r>
      <w:r/>
    </w:p>
    <w:p>
      <w:pPr>
        <w:pStyle w:val="ListNumber"/>
        <w:spacing w:line="240" w:lineRule="auto"/>
        <w:ind w:left="720"/>
      </w:pPr>
      <w:r/>
      <w:hyperlink r:id="rId13">
        <w:r>
          <w:rPr>
            <w:color w:val="0000EE"/>
            <w:u w:val="single"/>
          </w:rPr>
          <w:t>https://www.gartner.com/en/newsroom/press-releases/2025-06-25-gartner-predicts-over-40-percent-of-agentic-ai-projects-will-be-canceled-by-end-of-2027</w:t>
        </w:r>
      </w:hyperlink>
      <w:r>
        <w:t xml:space="preserve"> - Gartner predicts that over 40% of agentic AI projects will be canceled by the end of 2027 due to escalating costs, unclear business value, or inadequate risk controls. Despite significant investments from major tech firms, many of these projects remain in early, experimental stages and are often driven by hype rather than practical application. Gartner advises organizations to make careful, strategic decisions about where and how to apply this emerging technology to avoid potential pitfalls.</w:t>
      </w:r>
      <w:r/>
    </w:p>
    <w:p>
      <w:pPr>
        <w:pStyle w:val="ListNumber"/>
        <w:spacing w:line="240" w:lineRule="auto"/>
        <w:ind w:left="720"/>
      </w:pPr>
      <w:r/>
      <w:hyperlink r:id="rId14">
        <w:r>
          <w:rPr>
            <w:color w:val="0000EE"/>
            <w:u w:val="single"/>
          </w:rPr>
          <w:t>https://www.itpro.com/security/agentic-ai-poses-major-challenge-for-security-professionals-says-palo-alto-networks-emea-ciso</w:t>
        </w:r>
      </w:hyperlink>
      <w:r>
        <w:t xml:space="preserve"> - Haider Pasha, EMEA CISO at Palo Alto Networks, warns that agentic AI presents significant challenges for cybersecurity, with a high rate of potential project failures expected—possibly exceeding the 40% prediction by Gartner. Pasha highlights confusion around the definition and use of agentic AI, driven more by hype than practical understanding. Despite projections of economic benefits, he cautions that without proper governance, security frameworks, and a clear understanding of risks, businesses face serious vulnerabilities.</w:t>
      </w:r>
      <w:r/>
    </w:p>
    <w:p>
      <w:pPr>
        <w:pStyle w:val="ListNumber"/>
        <w:spacing w:line="240" w:lineRule="auto"/>
        <w:ind w:left="720"/>
      </w:pPr>
      <w:r/>
      <w:hyperlink r:id="rId15">
        <w:r>
          <w:rPr>
            <w:color w:val="0000EE"/>
            <w:u w:val="single"/>
          </w:rPr>
          <w:t>https://www.techradar.com/pro/how-agent-tech-is-reshaping-the-usd30-trillion-global-trade</w:t>
        </w:r>
      </w:hyperlink>
      <w:r>
        <w:t xml:space="preserve"> - Global trade, a $30 trillion industry, is being quietly transformed by AI agent technology, particularly benefiting small and midsized businesses (SMBs). These advanced AI agents differ from traditional tools by orchestrating complex workflows, such as translating product catalogs into multiple languages, managing logistics, negotiating with suppliers, and even running full supply chains. This transformation allows SMBs to compete globally at a fraction of the traditional cost. With over 63% of entrepreneurs planning to integrate AI tools, the AI-first era is redefining business-to-business (B2B) operations.</w:t>
      </w:r>
      <w:r/>
    </w:p>
    <w:p>
      <w:pPr>
        <w:pStyle w:val="ListNumber"/>
        <w:spacing w:line="240" w:lineRule="auto"/>
        <w:ind w:left="720"/>
      </w:pPr>
      <w:r/>
      <w:hyperlink r:id="rId10">
        <w:r>
          <w:rPr>
            <w:color w:val="0000EE"/>
            <w:u w:val="single"/>
          </w:rPr>
          <w:t>https://www.xavor.com/blog/top-agentic-ai-companies-in-the-usa/</w:t>
        </w:r>
      </w:hyperlink>
      <w:r>
        <w:t xml:space="preserve"> - Xavor's article highlights the top 10 US-based companies leading the charge in agentic AI development. These companies are building platforms and tools that let AI agents plan, decide, and execute tasks autonomously. The article provides insights into each company's unique contributions, ongoing projects, and real-world applications of agentic AI, showcasing the rapid advancements and diverse applications of this technology across various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avor.com/blog/top-agentic-ai-companies-in-the-usa/" TargetMode="External"/><Relationship Id="rId11" Type="http://schemas.openxmlformats.org/officeDocument/2006/relationships/hyperlink" Target="https://www.gartner.com/en/newsroom/press-releases/2024-10-21-gartner-identifies-the-top-10-strategic-technology-trends-for-2025" TargetMode="External"/><Relationship Id="rId12" Type="http://schemas.openxmlformats.org/officeDocument/2006/relationships/hyperlink" Target="https://www.gartner.com/en/newsroom/press-releases/2025-08-26-gartner-predicts-40-percent-of-enterprise-apps-will-feature-task-specific-ai-agents-by-2026-up-from-less-than-5-percent-in-2025" TargetMode="External"/><Relationship Id="rId13" Type="http://schemas.openxmlformats.org/officeDocument/2006/relationships/hyperlink" Target="https://www.gartner.com/en/newsroom/press-releases/2025-06-25-gartner-predicts-over-40-percent-of-agentic-ai-projects-will-be-canceled-by-end-of-2027" TargetMode="External"/><Relationship Id="rId14" Type="http://schemas.openxmlformats.org/officeDocument/2006/relationships/hyperlink" Target="https://www.itpro.com/security/agentic-ai-poses-major-challenge-for-security-professionals-says-palo-alto-networks-emea-ciso" TargetMode="External"/><Relationship Id="rId15" Type="http://schemas.openxmlformats.org/officeDocument/2006/relationships/hyperlink" Target="https://www.techradar.com/pro/how-agent-tech-is-reshaping-the-usd30-trillion-global-t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