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 AI accelerates transformation in finance as pilot success remains elusive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Artificial intelligence (AI), particularly generative AI (gen AI), has become a transformative force in finance functions, reshaping how businesses manage processes, insights, and decision-making. According to an extensive McKinsey survey of 102 CFOs globally, adoption of gen AI for multiple finance use cases surged from 7 percent to 44 percent between 2024 and 2025. Additionally, 65 percent of organizations expect to increase investment in gen AI this year, marking significant growth compared to just a quarter two years ago. Despite these promising trends, however, only a small fraction of AI pilots—about 5 percent—have achieved meaningful profit-and-loss impact. This gap often stems from the difficulty of scaling pilots beyond controlled environments and integrating AI into core workflows effectively.</w:t>
      </w:r>
      <w:r/>
    </w:p>
    <w:p>
      <w:r/>
      <w:r>
        <w:t>Successful finance teams are those moving beyond isolated experimentation toward embedding AI in foundational finance functions, including strategic planning, cash and working capital management, and cost optimisation. AI-powered decision support tools, employing predictive analytics combined with gen AI capabilities, are enabling faster, deeper insights. For instance, a global consumer goods company uses a gen AI assistant to analyse budget variances across divisions, freeing finance professionals from manual data crunching and saving around 30 percent of their time. Similarly, a global biopharma firm employs a gen AI and agentic AI-assisted decision support agent to halve the time needed for resource allocation decisions by generating complex scenarios in natural language, integrating multiple data sources such as financials and marketing analytics. These AI tools not only alert finance teams to performance issues—such as overspending or declining ROI in specific channels—but also provide root-cause analyses and data-driven action recommendations.</w:t>
      </w:r>
      <w:r/>
    </w:p>
    <w:p>
      <w:r/>
      <w:r>
        <w:t>Agentic AI, an emergent category characterised by autonomous goal pursuit and decision-making, is gaining traction in automating workflows like accounting close processes or complex report drafting. A major North American financial institution leverages gen AI to draft risk model reports and develop market-specific risk models by combining internal and external data, drastically reducing time and effort.</w:t>
      </w:r>
      <w:r/>
    </w:p>
    <w:p>
      <w:r/>
      <w:r>
        <w:t>AI is also revolutionising cash and working capital management by scrutinising contracts and invoices with greater accuracy. For example, a global biotech firm implemented an agentic AI system to monitor invoice-to-contract compliance across the year. This tool detects errors such as missed early payment discounts or volume rebates by interpreting contract terms and tracking invoice alignment, uncovering contract leakage amounting to approximately 4 percent of total spend—a margin recovery opportunity worth tens of millions for large-scale companies.</w:t>
      </w:r>
      <w:r/>
    </w:p>
    <w:p>
      <w:r/>
      <w:r>
        <w:t>Cost optimisation benefits from AI's ability to categorise sprawling and complex spend data. A large European financial institution employed large language models and advanced analytics to organise supplier invoices into a detailed taxonomy with hundreds of subcategories, revealing cost waste in areas like energy usage, travel, and facilities. This identification of inefficiencies led to a cumulative cost reduction of about 10 percent across a multibillion-euro spend base. Another European packaging company used gen AI to classify over 10,000 suppliers, uncovering overlooked opportunities for cost savings and supplier diversity expansion.</w:t>
      </w:r>
      <w:r/>
    </w:p>
    <w:p>
      <w:r/>
      <w:r>
        <w:t>However, realising AI's full potential requires finance teams to overcome several hurdles. Common pitfalls include waiting for perfect data before implementation, attempting wholesale transformation rather than incremental domain-by-domain change, launching pilots without clear strategic roadmaps, neglecting change management, and automating fragmented processes without first simplifying workflows. Delays in adoption often arise not from technological limitations but from organisational resistance and lack of alignment. Industry experts advocate for piloting AI solutions with existing imperfect data, building momentum through targeted use cases that address business priorities, and fostering adoption through training and transparent communication.</w:t>
      </w:r>
      <w:r/>
    </w:p>
    <w:p>
      <w:r/>
      <w:r>
        <w:t>Beyond these practical challenges, integration with legacy systems and ensuring data security and privacy remain critical. Reports from CFO-focused sources and AI in finance specialists highlight that legacy infrastructure underscores complexity in deploying AI tools, often necessitating technical upgrades along with process reengineering. Robust encryption, access controls, and compliance with data privacy regulations are vital to maintaining trust and safeguarding sensitive financial information.</w:t>
      </w:r>
      <w:r/>
    </w:p>
    <w:p>
      <w:r/>
      <w:r>
        <w:t>Academic advances further enrich this evolving landscape. Recent research papers introduce sophisticated AI-native, agent-based frameworks designed for enterprise resource planning (ERP) in finance, such as FinRobot. These architectures blend generative AI with business process modelling and multi-agent orchestration, enabling end-to-end automation of complex tasks—from budget planning to wire transfers—demonstrating substantial reductions in processing time, error rates, and improved regulatory compliance. Open-source platforms focused on AI agents powered by large language models (LLMs) aim to democratise access to advanced AI capabilities for financial decision-making, contextualising AI as a tool not only for automation but for enhancing strategic analysis.</w:t>
      </w:r>
      <w:r/>
    </w:p>
    <w:p>
      <w:r/>
      <w:r>
        <w:t>The evolving consensus among finance leaders and AI researchers is clear: the opportunity AI represents is real and growing, but capturing sustained value demands moving beyond pilots to disciplined, strategy-driven execution. Finance functions that integrate AI into core processes, invest in data and technology foundations, and cultivate an adaptive culture stand poised to become more agile, insightful, and aligned with broader organisational goals. In this way, AI is transitioning from a futuristic promise to an essential element of effective financial management and strategy in the digital 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https://www.mckinsey.com/capabilities/strategy-and-corporate-finance/our-insights/how-finance-teams-are-putting-ai-to-work-today</w:t>
        </w:r>
      </w:hyperlink>
      <w:r>
        <w:t xml:space="preserve"> - Please view link - unable to able to access data</w:t>
      </w:r>
      <w:r/>
    </w:p>
    <w:p>
      <w:pPr>
        <w:pStyle w:val="ListNumber"/>
        <w:spacing w:line="240" w:lineRule="auto"/>
        <w:ind w:left="720"/>
      </w:pPr>
      <w:r/>
      <w:hyperlink r:id="rId10">
        <w:r>
          <w:rPr>
            <w:color w:val="0000EE"/>
            <w:u w:val="single"/>
          </w:rPr>
          <w:t>https://www.mckinsey.com/capabilities/strategy-and-corporate-finance/our-insights/how-finance-teams-are-putting-ai-to-work-today</w:t>
        </w:r>
      </w:hyperlink>
      <w:r>
        <w:t xml:space="preserve"> - This McKinsey article discusses the increasing adoption of generative AI (gen AI) in finance functions, highlighting that 44% of CFOs used gen AI for over five use cases in 2025, up from 7% the previous year. It also notes that 65% of respondents plan to increase gen AI investment in 2025. Despite this growth, only about 5% of AI pilots have translated into meaningful profit and loss impact, often due to challenges in real-world implementation and integration. The article explores how finance teams are leveraging AI to enhance strategic planning, cash and working capital management, and cost optimisation, providing case studies of successful applications. It also identifies common pitfalls in AI adoption and offers strategies to overcome them, emphasising the need for clear vision, strong business alignment, and practical execution.</w:t>
      </w:r>
      <w:r/>
    </w:p>
    <w:p>
      <w:pPr>
        <w:pStyle w:val="ListNumber"/>
        <w:spacing w:line="240" w:lineRule="auto"/>
        <w:ind w:left="720"/>
      </w:pPr>
      <w:r/>
      <w:hyperlink r:id="rId11">
        <w:r>
          <w:rPr>
            <w:color w:val="0000EE"/>
            <w:u w:val="single"/>
          </w:rPr>
          <w:t>https://cfoiquk.com/what-is-ai-finance-automation/</w:t>
        </w:r>
      </w:hyperlink>
      <w:r>
        <w:t xml:space="preserve"> - This article from CFO Engine outlines the benefits and challenges of AI finance automation. It highlights that AI can significantly improve efficiency in financial processes but also presents challenges such as data quality and availability, integration complexity with legacy systems, change management and adoption issues, cost and ROI uncertainty, security and compliance risks, AI bias and accuracy concerns, and skills gaps. The article suggests best practices for overcoming these challenges, including starting with pilot projects, investing in data quality, transparent communication, comprehensive training, celebrating early successes, partnering with experts, planning for change management, and measuring progress rigorously.</w:t>
      </w:r>
      <w:r/>
    </w:p>
    <w:p>
      <w:pPr>
        <w:pStyle w:val="ListNumber"/>
        <w:spacing w:line="240" w:lineRule="auto"/>
        <w:ind w:left="720"/>
      </w:pPr>
      <w:r/>
      <w:hyperlink r:id="rId12">
        <w:r>
          <w:rPr>
            <w:color w:val="0000EE"/>
            <w:u w:val="single"/>
          </w:rPr>
          <w:t>https://rtslabs.com/ai-in-financial-planning/</w:t>
        </w:r>
      </w:hyperlink>
      <w:r>
        <w:t xml:space="preserve"> - RTS Labs discusses the use of AI in financial planning, focusing on its potential to enhance decision-making and efficiency. The article addresses challenges such as data quality and availability, integration complexity with legacy systems, and high development and adoption costs. It suggests that building data pipelines and cleansing frameworks can unify data from various systems, and custom integrations can connect AI tools with older platforms. The article also notes that while AI offers immense potential, its implementation requires careful consideration of these challenges to ensure successful outcomes.</w:t>
      </w:r>
      <w:r/>
    </w:p>
    <w:p>
      <w:pPr>
        <w:pStyle w:val="ListNumber"/>
        <w:spacing w:line="240" w:lineRule="auto"/>
        <w:ind w:left="720"/>
      </w:pPr>
      <w:r/>
      <w:hyperlink r:id="rId13">
        <w:r>
          <w:rPr>
            <w:color w:val="0000EE"/>
            <w:u w:val="single"/>
          </w:rPr>
          <w:t>https://arxiv.org/abs/2506.01423</w:t>
        </w:r>
      </w:hyperlink>
      <w:r>
        <w:t xml:space="preserve"> - This academic paper introduces FinRobot, an AI-native, agent-based framework for Enterprise Resource Planning (ERP) systems in finance. It presents a novel architecture of Generative Business Process AI Agents (GBPAs) that bring autonomy, reasoning, and dynamic optimisation to enterprise workflows. The system integrates generative AI with business process modelling and multi-agent orchestration, enabling end-to-end automation of complex tasks such as budget planning, financial reporting, and wire transfer processing. The paper validates the framework through case studies in bank wire transfers and employee reimbursements, demonstrating significant reductions in processing time and error rates, as well as improved regulatory compliance.</w:t>
      </w:r>
      <w:r/>
    </w:p>
    <w:p>
      <w:pPr>
        <w:pStyle w:val="ListNumber"/>
        <w:spacing w:line="240" w:lineRule="auto"/>
        <w:ind w:left="720"/>
      </w:pPr>
      <w:r/>
      <w:hyperlink r:id="rId14">
        <w:r>
          <w:rPr>
            <w:color w:val="0000EE"/>
            <w:u w:val="single"/>
          </w:rPr>
          <w:t>https://arxiv.org/abs/2405.14767</w:t>
        </w:r>
      </w:hyperlink>
      <w:r>
        <w:t xml:space="preserve"> - This paper presents FinRobot, an open-source AI agent platform for financial applications using Large Language Models (LLMs). The platform consists of four major layers: Financial AI Agents, Financial LLM Algorithms, LLMOps and DataOps, and Multi-source LLM Foundation Models. It aims to democratise access to AI tools for financial decision-making by providing a platform that supports multiple financially specialised AI agents powered by LLMs. The paper highlights the importance of integrating AI into financial workflows to enhance analysis and decision-making processes.</w:t>
      </w:r>
      <w:r/>
    </w:p>
    <w:p>
      <w:pPr>
        <w:pStyle w:val="ListNumber"/>
        <w:spacing w:line="240" w:lineRule="auto"/>
        <w:ind w:left="720"/>
      </w:pPr>
      <w:r/>
      <w:hyperlink r:id="rId15">
        <w:r>
          <w:rPr>
            <w:color w:val="0000EE"/>
            <w:u w:val="single"/>
          </w:rPr>
          <w:t>https://www.cflowapps.com/ai-in-finance/</w:t>
        </w:r>
      </w:hyperlink>
      <w:r>
        <w:t xml:space="preserve"> - Cflow discusses the challenges of adopting AI in finance, including data security and privacy, legacy system integration, and the need for change management. The article emphasises the importance of robust encryption, access controls, and adherence to data privacy laws when handling sensitive financial data with AI systems. It also notes that integrating modern AI tools with outdated infrastructure can create compatibility issues and data silos. Successful integration typically demands both technical upgrades and internal process reengineering. The article suggests that addressing these challenges is crucial for the successful deployment and long-term impact of AI in finance.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ckinsey.com/capabilities/strategy-and-corporate-finance/our-insights/how-finance-teams-are-putting-ai-to-work-today" TargetMode="External"/><Relationship Id="rId11" Type="http://schemas.openxmlformats.org/officeDocument/2006/relationships/hyperlink" Target="https://cfoiquk.com/what-is-ai-finance-automation/" TargetMode="External"/><Relationship Id="rId12" Type="http://schemas.openxmlformats.org/officeDocument/2006/relationships/hyperlink" Target="https://rtslabs.com/ai-in-financial-planning/" TargetMode="External"/><Relationship Id="rId13" Type="http://schemas.openxmlformats.org/officeDocument/2006/relationships/hyperlink" Target="https://arxiv.org/abs/2506.01423" TargetMode="External"/><Relationship Id="rId14" Type="http://schemas.openxmlformats.org/officeDocument/2006/relationships/hyperlink" Target="https://arxiv.org/abs/2405.14767" TargetMode="External"/><Relationship Id="rId15" Type="http://schemas.openxmlformats.org/officeDocument/2006/relationships/hyperlink" Target="https://www.cflowapps.com/ai-in-fin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