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change management accelerates shift towards human-AI collaboration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Artificial intelligence (AI) is steadily reshaping the landscape of change management, not as a replacement for the human element but as a powerful amplifier of it. The integration of AI technologies such as natural language processing, generative AI, robotic process automation, and predictive analytics is offering organisations smarter, more adaptive change processes. This evolution delivers benefits that range from enhanced employee experiences to increased operational efficiency and more insightful decision-making.</w:t>
      </w:r>
      <w:r/>
    </w:p>
    <w:p>
      <w:r/>
      <w:r>
        <w:t>AI’s role in change management is far from monolithic; it encompasses a suite of specialised tools tailored to different functions. Generative AI capabilities, for example, are harnessed to produce personalised content that makes communication during transitions more engaging and relevant. Robotic process automation liberates teams from repetitive administrative tasks, allowing them to focus on higher-level strategic work. Meanwhile, conversational AI such as chatbots offers on-demand support, making employee interactions more immediate and less resource-intensive for HR teams. Predictive and prescriptive analytics empower leaders to anticipate challenges and devise proactive strategies, fostering agility in a landscape where rapid change is the norm.</w:t>
      </w:r>
      <w:r/>
    </w:p>
    <w:p>
      <w:r/>
      <w:r>
        <w:t>Key players like IBM and Prosci have demonstrated the practical application and strategic value of AI in change management. IBM’s approach emphasised trust-building, transparency, and continuous learning to ease employee apprehensions about AI-driven transformations. This led to reduced resistance and a more agile culture. On the other hand, Prosci focused on overcoming barriers such as privacy concerns and knowledge gaps through AI-powered tools and models, improving the efficiency and strategic coordination of change initiatives. Booz Allen Hamilton highlighted the importance of aligning AI initiatives with organisational goals and effective stakeholder engagement to embed innovation within the workforce.</w:t>
      </w:r>
      <w:r/>
    </w:p>
    <w:p>
      <w:r/>
      <w:r>
        <w:t>These case studies underline common themes for successful AI adoption: setting clear objectives aligned with business goals, engaging stakeholders from the outset, piloting and iterating solutions, investing in upskilling employees, and maintaining flexibility to adapt AI tools over time.</w:t>
      </w:r>
      <w:r/>
    </w:p>
    <w:p>
      <w:r/>
      <w:r>
        <w:t>However, the path to effective AI integration is not without challenges. Organisations must navigate risks related to data privacy, algorithmic bias, and the potential erosion of human empathy in processes increasingly mediated by AI. Costs and complexity of implementation also serve as barriers, particularly for smaller firms. Gartner’s research emphasises the pivotal role of middle managers, whose support is crucial in translating AI adoption into meaningful change; without it, implementations risk stalling due to employee resistance.</w:t>
      </w:r>
      <w:r/>
    </w:p>
    <w:p>
      <w:r/>
      <w:r>
        <w:t>Ethical considerations remain at the forefront, with experts cautioning about biases embedded in AI systems, lack of transparency, and accountability issues. There is a growing consensus that robust AI governance frameworks, regular audits, and diverse development teams are essential to mitigate these concerns and ensure equitable outcomes.</w:t>
      </w:r>
      <w:r/>
    </w:p>
    <w:p>
      <w:r/>
      <w:r>
        <w:t>Moreover, industry thought leaders insist that AI is a complement rather than a substitute for human change managers. Capco’s 2024 whitepaper stresses the necessity of human oversight to contextualise AI-driven insights and avoid “overwhelming” decision-makers with unchecked algorithmic output. Maintaining the “human touch” is essential to preserve trust, empathy, and cultural cohesion within organisations.</w:t>
      </w:r>
      <w:r/>
    </w:p>
    <w:p>
      <w:r/>
      <w:r>
        <w:t>The future of AI in change management points toward increasingly sophisticated tools, such as AI-driven resistance detection that can identify early signs of employee pushback, and communication planning systems that personalise messages to individual needs and preferences. These innovations promise to transform change management from a reactive function to a proactive and finely tuned strategic capability.</w:t>
      </w:r>
      <w:r/>
    </w:p>
    <w:p>
      <w:r/>
      <w:r>
        <w:t>Executives seeking to harness AI’s potential must balance investment in technology with efforts to build AI literacy, foster human-AI collaboration, and cultivate ethical governance. The benefits of AI integration, enhanced decision-making, personalised employee journeys, scalability, and operational efficiency, are significant, but realising them requires thoughtful strategy and ongoing iteration.</w:t>
      </w:r>
      <w:r/>
    </w:p>
    <w:p>
      <w:r/>
      <w:r>
        <w:t>In sum, AI in change management offers a compelling proposition: it automates routine tasks, surfaces actionable insights, and equips organisations to lead change with precision and empathy. The organisations best positioned for success are those that approach AI not as a panacea but as a versatile tool within a broader strategy that honours human expertise, values, and collaboration. As this transformative wave unfolds, the choice for leaders is clear: to embrace AI’s capabilities strategically or risk being left behind in an increasingly AI-driven business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https://peoplemanagingpeople.com/hr-operations/ai-in-change-management/</w:t>
        </w:r>
      </w:hyperlink>
      <w:r>
        <w:t xml:space="preserve"> - Please view link - unable to able to access data</w:t>
      </w:r>
      <w:r/>
    </w:p>
    <w:p>
      <w:pPr>
        <w:pStyle w:val="ListNumber"/>
        <w:spacing w:line="240" w:lineRule="auto"/>
        <w:ind w:left="720"/>
      </w:pPr>
      <w:r/>
      <w:hyperlink r:id="rId11">
        <w:r>
          <w:rPr>
            <w:color w:val="0000EE"/>
            <w:u w:val="single"/>
          </w:rPr>
          <w:t>https://www.gartner.com/en/documents/6898766</w:t>
        </w:r>
      </w:hyperlink>
      <w:r>
        <w:t xml:space="preserve"> - This Gartner case study examines how Lenovo empowered middle managers to drive AI change initiatives. It highlights the importance of supporting managers in AI adoption to prevent employee resistance and stalled implementations. The study provides insights into effective strategies for integrating AI into change management processes, emphasizing the need for clear communication and adequate training to ensure successful AI adoption within organizations.</w:t>
      </w:r>
      <w:r/>
    </w:p>
    <w:p>
      <w:pPr>
        <w:pStyle w:val="ListNumber"/>
        <w:spacing w:line="240" w:lineRule="auto"/>
        <w:ind w:left="720"/>
      </w:pPr>
      <w:r/>
      <w:hyperlink r:id="rId12">
        <w:r>
          <w:rPr>
            <w:color w:val="0000EE"/>
            <w:u w:val="single"/>
          </w:rPr>
          <w:t>https://www.prosci.com/ai-change-management</w:t>
        </w:r>
      </w:hyperlink>
      <w:r>
        <w:t xml:space="preserve"> - Prosci's research delves into the challenges and barriers associated with AI adoption in change management. It identifies key issues such as fear and lack of understanding, governance and compliance concerns, and the slow evolution of AI in change practices. The study underscores the necessity for organizations to address these challenges through education, clear regulations, and standardized AI ethics frameworks to facilitate successful AI integration.</w:t>
      </w:r>
      <w:r/>
    </w:p>
    <w:p>
      <w:pPr>
        <w:pStyle w:val="ListNumber"/>
        <w:spacing w:line="240" w:lineRule="auto"/>
        <w:ind w:left="720"/>
      </w:pPr>
      <w:r/>
      <w:hyperlink r:id="rId13">
        <w:r>
          <w:rPr>
            <w:color w:val="0000EE"/>
            <w:u w:val="single"/>
          </w:rPr>
          <w:t>https://promptaai.com/en/risks-of-ignoring-ai-in-change-management-a-wake-up-call-for-transformational-leadership/</w:t>
        </w:r>
      </w:hyperlink>
      <w:r>
        <w:t xml:space="preserve"> - This article discusses the risks organizations face by not incorporating AI into their change management strategies. It outlines potential pitfalls, including slower decision-making, inability to predict outcomes effectively, poor stakeholder engagement, lack of personalization in change initiatives, overlooking employee sentiments, inefficient resource allocation, failing to keep pace with competitors, insufficient risk management, and compromised strategic planning. The piece emphasizes the importance of leveraging AI to mitigate these risks and enhance change management processes.</w:t>
      </w:r>
      <w:r/>
    </w:p>
    <w:p>
      <w:pPr>
        <w:pStyle w:val="ListNumber"/>
        <w:spacing w:line="240" w:lineRule="auto"/>
        <w:ind w:left="720"/>
      </w:pPr>
      <w:r/>
      <w:hyperlink r:id="rId14">
        <w:r>
          <w:rPr>
            <w:color w:val="0000EE"/>
            <w:u w:val="single"/>
          </w:rPr>
          <w:t>https://www.agenciachange.com/post/the-ethical-implications-of-ai-in-change-management</w:t>
        </w:r>
      </w:hyperlink>
      <w:r>
        <w:t xml:space="preserve"> - This article explores the ethical considerations of implementing AI in change management. It highlights potential concerns such as bias and discrimination, transparency and explainability, and accountability. The piece emphasizes the need for organizations to establish clear AI governance frameworks, conduct regular audits, and ensure diverse representation in AI development teams to address these ethical challenges effectively.</w:t>
      </w:r>
      <w:r/>
    </w:p>
    <w:p>
      <w:pPr>
        <w:pStyle w:val="ListNumber"/>
        <w:spacing w:line="240" w:lineRule="auto"/>
        <w:ind w:left="720"/>
      </w:pPr>
      <w:r/>
      <w:hyperlink r:id="rId15">
        <w:r>
          <w:rPr>
            <w:color w:val="0000EE"/>
            <w:u w:val="single"/>
          </w:rPr>
          <w:t>https://www.dartai.com/blog/how-ai-is-revolutionizing-change-management-in-projects</w:t>
        </w:r>
      </w:hyperlink>
      <w:r>
        <w:t xml:space="preserve"> - This blog post examines how AI is transforming change management in projects. It discusses challenges in implementing AI, including data quality and availability issues, ethical considerations, and resistance from traditional project managers. The article suggests that organizations must navigate these hurdles by ensuring data consistency, establishing clear AI governance frameworks, and addressing human factors to successfully integrate AI into change management processes.</w:t>
      </w:r>
      <w:r/>
    </w:p>
    <w:p>
      <w:pPr>
        <w:pStyle w:val="ListNumber"/>
        <w:spacing w:line="240" w:lineRule="auto"/>
        <w:ind w:left="720"/>
      </w:pPr>
      <w:r/>
      <w:hyperlink r:id="rId16">
        <w:r>
          <w:rPr>
            <w:color w:val="0000EE"/>
            <w:u w:val="single"/>
          </w:rPr>
          <w:t>https://www.capco.com/-/media/CapcoMedia/CAPCO/Intelligence-2024/CE/PDFs/Will-AI-replace-Change-Managers_Capco_Whitepaper_2024.ashx</w:t>
        </w:r>
      </w:hyperlink>
      <w:r>
        <w:t xml:space="preserve"> - This whitepaper from Capco examines the potential impact of AI on change management roles. It discusses the benefits and challenges of AI integration, including the risk of overwhelming AI recommendations, the need for human oversight, and the importance of contextualizing AI-driven insights. The paper emphasizes that AI should be viewed as a tool to augment human capabilities rather than replace change managers, highlighting the necessity for a balanced approach to AI adoption in change management.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eoplemanagingpeople.com/hr-operations/ai-in-change-management/" TargetMode="External"/><Relationship Id="rId11" Type="http://schemas.openxmlformats.org/officeDocument/2006/relationships/hyperlink" Target="https://www.gartner.com/en/documents/6898766" TargetMode="External"/><Relationship Id="rId12" Type="http://schemas.openxmlformats.org/officeDocument/2006/relationships/hyperlink" Target="https://www.prosci.com/ai-change-management" TargetMode="External"/><Relationship Id="rId13" Type="http://schemas.openxmlformats.org/officeDocument/2006/relationships/hyperlink" Target="https://promptaai.com/en/risks-of-ignoring-ai-in-change-management-a-wake-up-call-for-transformational-leadership/" TargetMode="External"/><Relationship Id="rId14" Type="http://schemas.openxmlformats.org/officeDocument/2006/relationships/hyperlink" Target="https://www.agenciachange.com/post/the-ethical-implications-of-ai-in-change-management" TargetMode="External"/><Relationship Id="rId15" Type="http://schemas.openxmlformats.org/officeDocument/2006/relationships/hyperlink" Target="https://www.dartai.com/blog/how-ai-is-revolutionizing-change-management-in-projects" TargetMode="External"/><Relationship Id="rId16" Type="http://schemas.openxmlformats.org/officeDocument/2006/relationships/hyperlink" Target="https://www.capco.com/-/media/CapcoMedia/CAPCO/Intelligence-2024/CE/PDFs/Will-AI-replace-Change-Managers_Capco_Whitepaper_2024.ash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