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leaders leverage disciplined AI strategies to accelerate ROI and scale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recent webinar titled “From Pilot to Payoff: 5 Strategies to Turn AI into ROI,” featuring Andrew Bartolini of Ardent Partners and Rinus Strydom of Pactum AI, procurement leaders are confronting a familiar paradox: strong optimism about AI’s potential but patchy delivery of measurable returns. Industry discussions and vendor research show that the difference between experimentation and enterprise value typically comes down to disciplined execution , selecting the right projects, matching tools to readiness, starting with available data, retaining traditional governance, and using provider benchmarks to accelerate outcomes.</w:t>
      </w:r>
      <w:r/>
    </w:p>
    <w:p>
      <w:r/>
      <w:r>
        <w:t>Project selection remains the first and most consequential decision. According to the webinar and corroborating coverage of early adopters, the highest‑ROI initiatives target high‑friction processes, generate clear financial or time impacts, and are achievable with existing systems. Many organisations report early wins from AI‑assisted sourcing and negotiation, where incremental savings frequently fall in the mid‑single digits to low‑double digits and provide visible, politically compelling results. Industry benchmarking from providers further helps define realistic savings ranges and optimal supplier counts, shortening the path from pilot to scale.</w:t>
      </w:r>
      <w:r/>
    </w:p>
    <w:p>
      <w:r/>
      <w:r>
        <w:t>Matching technology to problem and organisational readiness reduces the risk of overreach. The IBM Institute for Business Value finds wide adoption of AI across procurement functions , from predictive analytics to accounts payable , and reports average improvements in ROI and productivity when projects are chosen and executed well. Conversely, broader studies and commentary note a high failure rate for pilots that lack outcome‑focused evaluation; one review of enterprise pilots found most produce no measurable ROI unless paired with change management and accountable metrics.</w:t>
      </w:r>
      <w:r/>
    </w:p>
    <w:p>
      <w:r/>
      <w:r>
        <w:t>Data strategy is evolving from a blocker to an enabler. Modern AI agents can ingest unstructured sources , GL exports, contract PDFs and supplier correspondence , allowing teams to “start with the data you have” and iterate. This pragmatic stance speeds time‑to‑value in spend analytics, contract review and sourcing recommendations, rather than stalling programmes on multi‑year data‑cleansing efforts. Vendor white papers and deployment playbooks show this approach can deliver rapid visibility and materially shorten sourcing cycles when combined with targeted human oversight.</w:t>
      </w:r>
      <w:r/>
    </w:p>
    <w:p>
      <w:r/>
      <w:r>
        <w:t>Traditional technology governance still matters. Early adopters stress the need for executive sponsorship (finance in particular), clear policies for compliance and savings measurement, iterative deployment with real‑time user feedback, and role‑specific change management. Zycus and other S2P specialists advise aligning KPIs across procurement and the wider enterprise to avoid fragmented investments and ensure closed‑loop value tracking; without those controls, AI risks producing neat insights that fail to change buyer behaviour.</w:t>
      </w:r>
      <w:r/>
    </w:p>
    <w:p>
      <w:r/>
      <w:r>
        <w:t>Providers can speed learning curves by sharing category benchmarks and deployment playbooks. Procurement teams that leverage vendor experience , including expected savings bands, supplier strategy guidance and which processes benefit most from agentic automation , move faster and avoid low‑impact pilots. Empirical reports suggest partnerships and external expertise materially increase the odds of success versus purely internal builds.</w:t>
      </w:r>
      <w:r/>
    </w:p>
    <w:p>
      <w:r/>
      <w:r>
        <w:t>Taken together, the evidence points to a pragmatic operating model: prioritise high‑impact, feasible pilots; validate tools with real data and outcome metrics; iterate from small wins; preserve governance rigour; and use provider intelligence to inform scaling. According to the webinar and industry research, organisations that adopt this discipline are most likely to move from experimentation to a repeatable, high‑ROI AI programme , while those that skip these fundamentals risk long pilots with little payoff as agentic AI reshapes procurement capability and competition.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https://cporising.com/2025/12/08/how-procurement-can-realize-roi-from-ai-lessons-from-cpos-pilots-and-early-adopters/?utm_source=rss&amp;utm_medium=rss&amp;utm_campaign=how-procurement-can-realize-roi-from-ai-lessons-from-cpos-pilots-and-early-adopters</w:t>
        </w:r>
      </w:hyperlink>
      <w:r>
        <w:t xml:space="preserve"> - Please view link - unable to able to access data</w:t>
      </w:r>
      <w:r/>
    </w:p>
    <w:p>
      <w:pPr>
        <w:pStyle w:val="ListNumber"/>
        <w:spacing w:line="240" w:lineRule="auto"/>
        <w:ind w:left="720"/>
      </w:pPr>
      <w:r/>
      <w:hyperlink r:id="rId11">
        <w:r>
          <w:rPr>
            <w:color w:val="0000EE"/>
            <w:u w:val="single"/>
          </w:rPr>
          <w:t>https://www.ibm.com/thought-leadership/institute-business-value/en-us/report/ai-procurement</w:t>
        </w:r>
      </w:hyperlink>
      <w:r>
        <w:t xml:space="preserve"> - This IBM report discusses how procurement can leverage AI to transform uncertainty into a business advantage. It highlights the growing adoption of AI in procurement, with 60% of organizations using AI for predictive analytics, 56% for accounts payable, and 55% for purchase order management. The report also emphasizes the benefits of AI, including a 12% improvement in overall ROI, 20% productivity gains, 14% operational efficiency increases, and 11% profitability boosts. It introduces the concept of agentic AI, which can identify optimal suppliers, anticipate supply chain disruptions, and draft strategic contracts aligned with business objectives.</w:t>
      </w:r>
      <w:r/>
    </w:p>
    <w:p>
      <w:pPr>
        <w:pStyle w:val="ListNumber"/>
        <w:spacing w:line="240" w:lineRule="auto"/>
        <w:ind w:left="720"/>
      </w:pPr>
      <w:r/>
      <w:hyperlink r:id="rId12">
        <w:r>
          <w:rPr>
            <w:color w:val="0000EE"/>
            <w:u w:val="single"/>
          </w:rPr>
          <w:t>https://cporising.com/2025/12/01/the-state-of-ai-in-procurement-early-momentum-real-expectations-and-the-road-to-roi/</w:t>
        </w:r>
      </w:hyperlink>
      <w:r>
        <w:t xml:space="preserve"> - This article from CPO Rising examines the current state of AI adoption in procurement. It reveals that while enthusiasm for AI is high, many organizations are still in the early stages of implementation. The article identifies key challenges such as budget constraints, data readiness, and integration issues. It also outlines five strategies for accelerating AI ROI: selecting the right projects, matching technology to the problem, starting with existing data, applying traditional technology best practices, and leveraging provider expertise and category benchmarks.</w:t>
      </w:r>
      <w:r/>
    </w:p>
    <w:p>
      <w:pPr>
        <w:pStyle w:val="ListNumber"/>
        <w:spacing w:line="240" w:lineRule="auto"/>
        <w:ind w:left="720"/>
      </w:pPr>
      <w:r/>
      <w:hyperlink r:id="rId13">
        <w:r>
          <w:rPr>
            <w:color w:val="0000EE"/>
            <w:u w:val="single"/>
          </w:rPr>
          <w:t>https://www.zycus.com/knowledge-hub/whitepapers/source-to-pay-with-ai</w:t>
        </w:r>
      </w:hyperlink>
      <w:r>
        <w:t xml:space="preserve"> - Zycus' whitepaper explores how AI can transform the Source-to-Pay (S2P) process, delivering measurable savings and proving ROI. It highlights that AI-enabled procurement can unlock over 90% spend visibility, reduce sourcing cycle times by over 50%, and deliver ROI of 2.5x within 12–18 months. The paper discusses how AI-powered orchestration, smart intake, and closed-loop value tracking can help procurement leaders modernize processes and close the value leakage gap.</w:t>
      </w:r>
      <w:r/>
    </w:p>
    <w:p>
      <w:pPr>
        <w:pStyle w:val="ListNumber"/>
        <w:spacing w:line="240" w:lineRule="auto"/>
        <w:ind w:left="720"/>
      </w:pPr>
      <w:r/>
      <w:hyperlink r:id="rId14">
        <w:r>
          <w:rPr>
            <w:color w:val="0000EE"/>
            <w:u w:val="single"/>
          </w:rPr>
          <w:t>https://artofprocurement.com/blog/state-of-ai-in-procurement</w:t>
        </w:r>
      </w:hyperlink>
      <w:r>
        <w:t xml:space="preserve"> - This blog post from Art of Procurement discusses the findings of MIT's 2025 State of AI in Business study, which highlights that 95% of enterprise AI pilots deliver no measurable ROI. The article identifies key traps to avoid, such as high adoption with low transformation, emergence of 'shadow AI', and learning gaps in AI tools. It also notes that AI projects built with external partnerships are approximately twice as successful as internal builds.</w:t>
      </w:r>
      <w:r/>
    </w:p>
    <w:p>
      <w:pPr>
        <w:pStyle w:val="ListNumber"/>
        <w:spacing w:line="240" w:lineRule="auto"/>
        <w:ind w:left="720"/>
      </w:pPr>
      <w:r/>
      <w:hyperlink r:id="rId15">
        <w:r>
          <w:rPr>
            <w:color w:val="0000EE"/>
            <w:u w:val="single"/>
          </w:rPr>
          <w:t>https://www.supplychainconnect.com/procurement/article/55316540/ai-in-procurement-early-wins-and-the-road-ahead</w:t>
        </w:r>
      </w:hyperlink>
      <w:r>
        <w:t xml:space="preserve"> - This article from Supply Chain Connect examines the role of AI in procurement functions like supplier management, spend analysis, and cost reduction. It reports that 92% of respondents are satisfied with their AI tools, and 55% have achieved spend reductions while 54% have seen sustainability gains. The article also highlights that 88% plan to increase AI spending over the next year, indicating a strong investment momentum in AI adoption.</w:t>
      </w:r>
      <w:r/>
    </w:p>
    <w:p>
      <w:pPr>
        <w:pStyle w:val="ListNumber"/>
        <w:spacing w:line="240" w:lineRule="auto"/>
        <w:ind w:left="720"/>
      </w:pPr>
      <w:r/>
      <w:hyperlink r:id="rId16">
        <w:r>
          <w:rPr>
            <w:color w:val="0000EE"/>
            <w:u w:val="single"/>
          </w:rPr>
          <w:t>https://procurementmag.com/news/zycus-s2p-transformation</w:t>
        </w:r>
      </w:hyperlink>
      <w:r>
        <w:t xml:space="preserve"> - This article from Procurement Magazine discusses Zycus' playbook for Chief Procurement Officers (CPOs) to secure funding, deliver ROI, and transform Source-to-Pay (S2P) processes. It emphasizes that many S2P investments fail due to misaligned KPIs and fragmented technology. Zycus' playbook aims to help CPOs build a solid case for funding, align transformation with enterprise goals, and show measurable ROI, thereby avoiding the pitfalls that often lead to the failure of digital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12/08/how-procurement-can-realize-roi-from-ai-lessons-from-cpos-pilots-and-early-adopters/?utm_source=rss&amp;utm_medium=rss&amp;utm_campaign=how-procurement-can-realize-roi-from-ai-lessons-from-cpos-pilots-and-early-adopters" TargetMode="External"/><Relationship Id="rId11" Type="http://schemas.openxmlformats.org/officeDocument/2006/relationships/hyperlink" Target="https://www.ibm.com/thought-leadership/institute-business-value/en-us/report/ai-procurement" TargetMode="External"/><Relationship Id="rId12" Type="http://schemas.openxmlformats.org/officeDocument/2006/relationships/hyperlink" Target="https://cporising.com/2025/12/01/the-state-of-ai-in-procurement-early-momentum-real-expectations-and-the-road-to-roi/" TargetMode="External"/><Relationship Id="rId13" Type="http://schemas.openxmlformats.org/officeDocument/2006/relationships/hyperlink" Target="https://www.zycus.com/knowledge-hub/whitepapers/source-to-pay-with-ai" TargetMode="External"/><Relationship Id="rId14" Type="http://schemas.openxmlformats.org/officeDocument/2006/relationships/hyperlink" Target="https://artofprocurement.com/blog/state-of-ai-in-procurement" TargetMode="External"/><Relationship Id="rId15" Type="http://schemas.openxmlformats.org/officeDocument/2006/relationships/hyperlink" Target="https://www.supplychainconnect.com/procurement/article/55316540/ai-in-procurement-early-wins-and-the-road-ahead" TargetMode="External"/><Relationship Id="rId16" Type="http://schemas.openxmlformats.org/officeDocument/2006/relationships/hyperlink" Target="https://procurementmag.com/news/zycus-s2p-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