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harness AI for operational boost amid skills and governance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 tools are transforming how small and medium-sized businesses operate, promising productivity gains, cost savings and more personalised customer engagement , but the rapid uptake also exposes gaps in skills, data governance and access to capital that could blunt those benefits if left unaddressed.</w:t>
      </w:r>
      <w:r/>
    </w:p>
    <w:p>
      <w:r/>
      <w:r>
        <w:t>According to the original report from a specialist vendor, AI solutions enable small teams to automate repetitive tasks, sharpen marketing campaigns and deliver tailored customer experiences, allowing staff to focus on strategic priorities. The vendor argues that, properly deployed, AI agents, generative models and CRM integration can level the playing field between SMBs and larger competitors by unlocking predictive insights into customer behaviour, sales and operations.</w:t>
      </w:r>
      <w:r/>
    </w:p>
    <w:p>
      <w:r/>
      <w:r>
        <w:t>Government guidance and industry platforms broadly echo that view while stressing caution. The U.S. Small Business Administration recommends that small businesses begin with basic, cost‑effective AI tools to test value and emphasises ethical use and careful data handling. Microsoft notes similar productivity and customer-service benefits, highlighting AI’s versatility across functions from finance to customer support.</w:t>
      </w:r>
      <w:r/>
    </w:p>
    <w:p>
      <w:r/>
      <w:r>
        <w:t>Market data and surveys indicate that adoption is widespread and accelerating. A recent sector analysis found firms expanding their workforces with AI, reporting productivity uplifts ranging from the high twenties to more than 70 percent in some cases. A survey cited by a national news outlet reported that roughly nine in ten small firms now use AI-enabled tools and that many expect limited near‑term impacts on headcount despite broader automation , a sign that owners are viewing AI more as an augmentation than a replacement.</w:t>
      </w:r>
      <w:r/>
    </w:p>
    <w:p>
      <w:r/>
      <w:r>
        <w:t>Common, immediate use cases are pragmatic and well established. Primary deployments focus on automating administration and data entry; secondary stages augment CRM and customer-support workflows with chatbots and intelligent routing; niche and industry use cases include generative AI for personalised marketing and domain-specific process optimisation in retail, healthcare and professional services. The vendor’s framework for implementation recommends mapping responsibilities across roles , from CTOs and CIOs to founders and digital-transformation leads , to align technical, operational and strategic objectives.</w:t>
      </w:r>
      <w:r/>
    </w:p>
    <w:p>
      <w:r/>
      <w:r>
        <w:t>Yet the gains come with real limitations. Industry commentators warn of high initial costs, integration complexity and skill shortages that can stall projects. Data quality remains a persistent constraint: AI is only as reliable as the datasets that drive it, and incomplete or poorly structured information can produce misleading recommendations. Privacy and compliance risks are non‑trivial; regulators and advisory bodies urge SMBs to address obligations under frameworks such as GDPR and state privacy laws when processing customer data.</w:t>
      </w:r>
      <w:r/>
    </w:p>
    <w:p>
      <w:r/>
      <w:r>
        <w:t>Security and governance are increasingly central to the conversation. Disruptive‑technology analyses identify governance shortfalls and integration challenges as principal barriers to achieving promised returns. Observers recommend phased rollouts, continuous monitoring and an explicit human‑in‑the‑loop model so staff retain oversight of automated decisions and customer interactions. The vendor itself stresses a balance of automation with human supervision, framing enterprise‑grade approaches as necessary to realise measurable ROI while mitigating operational and compliance risks.</w:t>
      </w:r>
      <w:r/>
    </w:p>
    <w:p>
      <w:r/>
      <w:r>
        <w:t>The evidence from use cases is compelling but nuanced. One example cited by the vendor described a boutique retailer that deployed an AI agent to automate online support, cutting response times by 60 percent and using CRM integration to push personalised offers. At scale, such outcomes support the argument that predictive analytics and real‑time dashboards can improve resource allocation and marketing ROI. At the same time, surveys of small-business owners underline that many see AI principally as a tool to boost productivity and manage costs rather than as an immediate source of revenue growth.</w:t>
      </w:r>
      <w:r/>
    </w:p>
    <w:p>
      <w:r/>
      <w:r>
        <w:t>For businesses considering adoption, best practice converges on a few pragmatic steps: identify the specific problems AI will address; prioritise clean, structured data; start with tools that deliver quick wins; retain human oversight; and monitor performance continuously to iterate workflows. Measuring return on investment should rely on concrete metrics such as reduced processing times, lower operating costs, improved conversion rates and customer-satisfaction measures.</w:t>
      </w:r>
      <w:r/>
    </w:p>
    <w:p>
      <w:r/>
      <w:r>
        <w:t>Macro pressures complicate the picture. Broader economic headwinds , inflation, tariffs and supply‑chain disruption , can squeeze budgets available for digital transformation even as AI promises efficiency gains. Access to funding and talent therefore remains a gating factor for many small firms, and industry analyses warn that without targeted support the adoption gap may widen between better‑resourced SMBs and those with limited capital or IT capacity.</w:t>
      </w:r>
      <w:r/>
    </w:p>
    <w:p>
      <w:r/>
      <w:r>
        <w:t>In sum, AI offers small businesses a powerful set of tools to streamline operations, personalise customer engagement and make data‑driven decisions. Government guidance and industry reporting converge on a cautious path: pursue measurable, low‑risk pilots that address high‑value pain points; invest in data hygiene and governance; and preserve human judgement where context or compliance matters. Done well, that approach can unlock competitive advantage; done poorly, it risks technical debt, privacy breaches and missed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https://www.flexsin.com/blog/how-ai-tools-adoption-reshaping-smb-operations-and-improving-efficiency/</w:t>
        </w:r>
      </w:hyperlink>
      <w:r>
        <w:t xml:space="preserve"> - Please view link - unable to able to access data</w:t>
      </w:r>
      <w:r/>
    </w:p>
    <w:p>
      <w:pPr>
        <w:pStyle w:val="ListNumber"/>
        <w:spacing w:line="240" w:lineRule="auto"/>
        <w:ind w:left="720"/>
      </w:pPr>
      <w:r/>
      <w:hyperlink r:id="rId11">
        <w:r>
          <w:rPr>
            <w:color w:val="0000EE"/>
            <w:u w:val="single"/>
          </w:rPr>
          <w:t>https://www.sba.gov/business-guide/manage-your-business/ai-small-business</w:t>
        </w:r>
      </w:hyperlink>
      <w:r>
        <w:t xml:space="preserve"> - The U.S. Small Business Administration (SBA) outlines how small businesses can leverage AI tools to enhance efficiency, reduce costs, and remain competitive. AI applications can automate repetitive tasks, improve customer service, and assist in data analysis, enabling small businesses to focus on strategic growth. The SBA also highlights the importance of ethical AI use and suggests starting with basic, cost-effective AI solutions to test their value.</w:t>
      </w:r>
      <w:r/>
    </w:p>
    <w:p>
      <w:pPr>
        <w:pStyle w:val="ListNumber"/>
        <w:spacing w:line="240" w:lineRule="auto"/>
        <w:ind w:left="720"/>
      </w:pPr>
      <w:r/>
      <w:hyperlink r:id="rId12">
        <w:r>
          <w:rPr>
            <w:color w:val="0000EE"/>
            <w:u w:val="single"/>
          </w:rPr>
          <w:t>https://www.microsoft.com/en-us/microsoft-365/business-insights-ideas/resources/ai-for-small-business</w:t>
        </w:r>
      </w:hyperlink>
      <w:r>
        <w:t xml:space="preserve"> - Microsoft discusses the benefits of AI adoption for small businesses, emphasizing increased productivity and efficiency. AI tools can automate routine tasks, allowing employees to concentrate on more complex projects. Additionally, AI can enhance customer service by providing faster responses and maintaining brand consistency. The article also highlights the versatility of AI applications across various business functions.</w:t>
      </w:r>
      <w:r/>
    </w:p>
    <w:p>
      <w:pPr>
        <w:pStyle w:val="ListNumber"/>
        <w:spacing w:line="240" w:lineRule="auto"/>
        <w:ind w:left="720"/>
      </w:pPr>
      <w:r/>
      <w:hyperlink r:id="rId13">
        <w:r>
          <w:rPr>
            <w:color w:val="0000EE"/>
            <w:u w:val="single"/>
          </w:rPr>
          <w:t>https://aisoftwaresystems.com/ai-adoption-in-small-businesses-2025/</w:t>
        </w:r>
      </w:hyperlink>
      <w:r>
        <w:t xml:space="preserve"> - This article examines the trends and strategies of AI adoption in small businesses as of 2025. It reports that 82% of firms are expanding their workforce with AI, driven by productivity gains of 29–72%. However, challenges such as funding limitations, skill shortages, integration issues, and data governance concerns are also discussed. The article provides statistics on the impact of these challenges on small businesses.</w:t>
      </w:r>
      <w:r/>
    </w:p>
    <w:p>
      <w:pPr>
        <w:pStyle w:val="ListNumber"/>
        <w:spacing w:line="240" w:lineRule="auto"/>
        <w:ind w:left="720"/>
      </w:pPr>
      <w:r/>
      <w:hyperlink r:id="rId14">
        <w:r>
          <w:rPr>
            <w:color w:val="0000EE"/>
            <w:u w:val="single"/>
          </w:rPr>
          <w:t>https://www.latimes.com/b2b/ai-technology/story/2025-12-14/small-business-ai-adoption-trends</w:t>
        </w:r>
      </w:hyperlink>
      <w:r>
        <w:t xml:space="preserve"> - The Los Angeles Times reports on the rapid adoption of AI by small businesses, with 92% of firms implementing AI technologies. The article highlights that AI is used for automation, research, and analysis, and that over half of businesses expect no workforce impact from AI in the next five years. It also discusses the challenges small businesses face, including inflation, tariffs, and supply chain disruptions.</w:t>
      </w:r>
      <w:r/>
    </w:p>
    <w:p>
      <w:pPr>
        <w:pStyle w:val="ListNumber"/>
        <w:spacing w:line="240" w:lineRule="auto"/>
        <w:ind w:left="720"/>
      </w:pPr>
      <w:r/>
      <w:hyperlink r:id="rId15">
        <w:r>
          <w:rPr>
            <w:color w:val="0000EE"/>
            <w:u w:val="single"/>
          </w:rPr>
          <w:t>https://disruptmagazine.com/navigating-ai-adoption-challenges-and-opportunities-for-small-businesses/</w:t>
        </w:r>
      </w:hyperlink>
      <w:r>
        <w:t xml:space="preserve"> - Disrupt Magazine explores the challenges and opportunities small businesses face when adopting AI technologies. Key challenges include high initial costs, lack of expertise, data privacy and security concerns, and integration with existing systems. The article emphasizes the need for small businesses to address these issues to effectively implement AI and leverage its benefits.</w:t>
      </w:r>
      <w:r/>
    </w:p>
    <w:p>
      <w:pPr>
        <w:pStyle w:val="ListNumber"/>
        <w:spacing w:line="240" w:lineRule="auto"/>
        <w:ind w:left="720"/>
      </w:pPr>
      <w:r/>
      <w:hyperlink r:id="rId16">
        <w:r>
          <w:rPr>
            <w:color w:val="0000EE"/>
            <w:u w:val="single"/>
          </w:rPr>
          <w:t>https://apnews.com/article/f6fa7b2a1ce0a9f2e5b8b48670b3098a</w:t>
        </w:r>
      </w:hyperlink>
      <w:r>
        <w:t xml:space="preserve"> - A survey by the U.S. Chamber of Commerce and Teneo reveals that 98% of small businesses in the U.S. are using AI-enabled tools, with 40% employing generative AI such as chatbots and image generation. Small business owners report that these tools help cut personnel costs and boost productivity, although human oversight remains critical. The survey also found that 91% of AI users believe it will drive future growth, and 77% plan to adopt further emerging technologies, including the metaverse.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xsin.com/blog/how-ai-tools-adoption-reshaping-smb-operations-and-improving-efficiency/" TargetMode="External"/><Relationship Id="rId11" Type="http://schemas.openxmlformats.org/officeDocument/2006/relationships/hyperlink" Target="https://www.sba.gov/business-guide/manage-your-business/ai-small-business" TargetMode="External"/><Relationship Id="rId12" Type="http://schemas.openxmlformats.org/officeDocument/2006/relationships/hyperlink" Target="https://www.microsoft.com/en-us/microsoft-365/business-insights-ideas/resources/ai-for-small-business" TargetMode="External"/><Relationship Id="rId13" Type="http://schemas.openxmlformats.org/officeDocument/2006/relationships/hyperlink" Target="https://aisoftwaresystems.com/ai-adoption-in-small-businesses-2025/" TargetMode="External"/><Relationship Id="rId14" Type="http://schemas.openxmlformats.org/officeDocument/2006/relationships/hyperlink" Target="https://www.latimes.com/b2b/ai-technology/story/2025-12-14/small-business-ai-adoption-trends" TargetMode="External"/><Relationship Id="rId15" Type="http://schemas.openxmlformats.org/officeDocument/2006/relationships/hyperlink" Target="https://disruptmagazine.com/navigating-ai-adoption-challenges-and-opportunities-for-small-businesses/" TargetMode="External"/><Relationship Id="rId16" Type="http://schemas.openxmlformats.org/officeDocument/2006/relationships/hyperlink" Target="https://apnews.com/article/f6fa7b2a1ce0a9f2e5b8b48670b3098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