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brands accelerate AI adoption, transforming marketing, retail and operations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Top consumer brands are increasingly embedding artificial intelligence into core operations and customer experiences, turning experimental projects into scalable programmes that other companies , large and small , are watching closely.</w:t>
      </w:r>
      <w:r/>
    </w:p>
    <w:p>
      <w:r/>
      <w:r>
        <w:t>Coca‑Cola has become one of the most visible examples. According to the company, its "Create Real Magic" initiative, first launched in March 2023 in collaboration with OpenAI and Bain &amp; Company, invited digital artists worldwide to rework iconic Coca‑Cola assets using generative AI; selected works were displayed on digital billboards in Times Square and Piccadilly Circus. The company then deepened its commitments: in April 2024 Coca‑Cola announced a five‑year strategic partnership with Microsoft and a $1.1 billion investment to accelerate cloud and generative AI across marketing, manufacturing and supply chain functions. The brand says holiday activations built on that work used Azure AI to power multilingual experiences , including an interactive digital Santa and personalised snow‑globe features , that reached millions of users in dozens of languages. Coca‑Cola positions these moves as both a marketing platform and a way to democratise creative tools for external creators; industry coverage shows the programme has also included summits and creative academies to foster a wider creator community.</w:t>
      </w:r>
      <w:r/>
    </w:p>
    <w:p>
      <w:r/>
      <w:r>
        <w:t>Nike has focused its AI strategy inside the retail environment. Industry reporting describes deployments of RFID and related data systems that recognise customers on entry and surface personalised product recommendations tied to individual Nike profiles. Nike frames those capabilities as a means to create a seamless, tailored in‑store experience while improving inventory visibility and operational efficiency.</w:t>
      </w:r>
      <w:r/>
    </w:p>
    <w:p>
      <w:r/>
      <w:r>
        <w:t>Starbucks has taken a data‑centric route. The company’s Deep Brew platform analyses behaviour from millions of app users to personalise offers, optimise staffing and manage inventory, with the stated aim of smoothing operations and increasing relevancy for customers across digital and physical channels.</w:t>
      </w:r>
      <w:r/>
    </w:p>
    <w:p>
      <w:r/>
      <w:r>
        <w:t>Those headline examples matter because they illustrate pathways through which advanced AI applications can "trickle down" to smaller businesses. Small‑business owners are reportedly studying large brands’ use cases to learn how to deploy AI for customer engagement, scheduling, inventory and targeted offers without replicating the scale of enterprise investment.</w:t>
      </w:r>
      <w:r/>
    </w:p>
    <w:p>
      <w:r/>
      <w:r>
        <w:t>At the same time, independent research underscores that technology alone is not a panacea. A Deloitte study of nearly 1,400 professionals found high‑performing teams use AI more than low‑performing teams (78% versus 54%), but their advantage depends on human factors such as trust, collaboration and a continuous‑learning culture. According to Deloitte, high performers are also more likely to feel trusted by leaders and to prioritise agility and autonomy , suggesting that organisational change and people practices remain central to realising AI’s promise.</w:t>
      </w:r>
      <w:r/>
    </w:p>
    <w:p>
      <w:r/>
      <w:r>
        <w:t>Security and workflow changes are following fast behind user‑facing AI. Microsoft said it implemented new protections for Teams on January 12, 2026, intended to block malware, phishing and credential theft without requiring administrative action; the company added user reporting tools so IT teams can refine policies. Such updates highlight the operational trade‑offs large deployments create and the need for ongoing governance.</w:t>
      </w:r>
      <w:r/>
    </w:p>
    <w:p>
      <w:r/>
      <w:r>
        <w:t>The wave of AI innovation is visible across wider technology offerings too. In platform comparisons, Jordan Minor of PCMag named Wix superior to Weebly, citing stronger design flexibility and AI‑assisted site‑building tools that lower the barrier for online ventures. Meanwhile, Google has been piloting an "AI Inbox" for Gmail with select testers , replacing a traditional message list with AI‑generated tasks and topics and enabling natural‑language search of email , an experiment that early users describe as interesting but not yet indispensable for those with already organised inboxes. These developments point to a broader ecosystem in which AI capabilities are being integrated into everyday productivity and commerce tools.</w:t>
      </w:r>
      <w:r/>
    </w:p>
    <w:p>
      <w:r/>
      <w:r>
        <w:t>Taken together, these examples show a pattern: household brands are investing heavily in generative AI and automation to enhance creativity, personalisation and operational resilience, while research and product pilots emphasise that people, governance and security must evolve in step. For smaller firms, the immediate lesson is pragmatic , adopt the building blocks that deliver measurable value, but couple them with team practices that sustain trust and adaptability as AI becomes a routine part of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https://blogwallet.com/coca-cola-nike-and-starbucks-lead-ai-adoption-among-global-brands/</w:t>
        </w:r>
      </w:hyperlink>
      <w:r>
        <w:t xml:space="preserve"> - Please view link - unable to able to access data</w:t>
      </w:r>
      <w:r/>
    </w:p>
    <w:p>
      <w:pPr>
        <w:pStyle w:val="ListNumber"/>
        <w:spacing w:line="240" w:lineRule="auto"/>
        <w:ind w:left="720"/>
      </w:pPr>
      <w:r/>
      <w:hyperlink r:id="rId11">
        <w:r>
          <w:rPr>
            <w:color w:val="0000EE"/>
            <w:u w:val="single"/>
          </w:rPr>
          <w:t>https://www.coca-colacompany.com/news/coca-cola-invites-digital-artists-to-create-real-magic-using-new-ai-platform</w:t>
        </w:r>
      </w:hyperlink>
      <w:r>
        <w:t xml:space="preserve"> - In March 2023, Coca-Cola launched 'Create Real Magic,' an AI platform developed with OpenAI and Bain &amp; Company. This initiative invited digital artists worldwide to generate original artwork using Coca-Cola's iconic assets, such as the contour bottle and Santa Claus imagery. The campaign aimed to democratise creativity by providing access to AI tools and brand elements, fostering a global community of creators. Selected artworks were featured on digital billboards in New York's Times Square and London's Piccadilly Circus, showcasing the fusion of technology and art in marketing.</w:t>
      </w:r>
      <w:r/>
    </w:p>
    <w:p>
      <w:pPr>
        <w:pStyle w:val="ListNumber"/>
        <w:spacing w:line="240" w:lineRule="auto"/>
        <w:ind w:left="720"/>
      </w:pPr>
      <w:r/>
      <w:hyperlink r:id="rId12">
        <w:r>
          <w:rPr>
            <w:color w:val="0000EE"/>
            <w:u w:val="single"/>
          </w:rPr>
          <w:t>https://www.coca-colacompany.com/media-center/the-coca-cola-company-and-microsoft-announce-five-year-strategic-partnership-to-accelerate-cloud-and-generative-ai-initiatives</w:t>
        </w:r>
      </w:hyperlink>
      <w:r>
        <w:t xml:space="preserve"> - In April 2024, Coca-Cola and Microsoft announced a five-year strategic partnership, with Coca-Cola committing $1.1 billion to Microsoft's cloud and generative AI capabilities. This collaboration aimed to accelerate Coca-Cola's digital transformation by integrating advanced technologies across various business functions, including marketing, manufacturing, and supply chain. The partnership underscored Coca-Cola's dedication to innovation and efficiency, leveraging Microsoft's AI solutions to enhance productivity and foster new growth opportunities.</w:t>
      </w:r>
      <w:r/>
    </w:p>
    <w:p>
      <w:pPr>
        <w:pStyle w:val="ListNumber"/>
        <w:spacing w:line="240" w:lineRule="auto"/>
        <w:ind w:left="720"/>
      </w:pPr>
      <w:r/>
      <w:hyperlink r:id="rId13">
        <w:r>
          <w:rPr>
            <w:color w:val="0000EE"/>
            <w:u w:val="single"/>
          </w:rPr>
          <w:t>https://www.coca-colacompany.com/media-center/coca-cola-hosts-digital-artists-tech-enthusiasts-generative-ai-summit</w:t>
        </w:r>
      </w:hyperlink>
      <w:r>
        <w:t xml:space="preserve"> - In August 2023, Coca-Cola hosted the 'Real Magic Creative Academy' at its Atlanta headquarters, bringing together over 30 digital artists, creative technologists, and entrepreneurs. This three-day symposium explored the intersection of creativity and generative AI, featuring learning sessions, networking events, and co-creation workshops. Participants had access to Coca-Cola's brand assets and AI tools, fostering collaboration and innovation. The event highlighted Coca-Cola's commitment to embracing emerging technologies and engaging with the creative community to drive future marketing initiatives.</w:t>
      </w:r>
      <w:r/>
    </w:p>
    <w:p>
      <w:pPr>
        <w:pStyle w:val="ListNumber"/>
        <w:spacing w:line="240" w:lineRule="auto"/>
        <w:ind w:left="720"/>
      </w:pPr>
      <w:r/>
      <w:hyperlink r:id="rId14">
        <w:r>
          <w:rPr>
            <w:color w:val="0000EE"/>
            <w:u w:val="single"/>
          </w:rPr>
          <w:t>https://www.forbes.com/sites/dianehamilton/2025/06/07/how-a-top-company-used-generative-ai-to-reinvent-culture-and-innovation/</w:t>
        </w:r>
      </w:hyperlink>
      <w:r>
        <w:t xml:space="preserve"> - In March 2023, Coca-Cola launched its 'Create Real Magic' campaign, inviting digital artists worldwide to use AI to remix iconic Coca-Cola visuals. The initiative, developed in partnership with OpenAI and Bain &amp; Company, received thousands of submissions, each reflecting a personal take on the brand's identity. Selected artworks were showcased on digital billboards in Times Square and Piccadilly Circus, demonstrating Coca-Cola's innovative approach to integrating generative AI into its marketing strategy and engaging consumers in creative storytelling.</w:t>
      </w:r>
      <w:r/>
    </w:p>
    <w:p>
      <w:pPr>
        <w:pStyle w:val="ListNumber"/>
        <w:spacing w:line="240" w:lineRule="auto"/>
        <w:ind w:left="720"/>
      </w:pPr>
      <w:r/>
      <w:hyperlink r:id="rId15">
        <w:r>
          <w:rPr>
            <w:color w:val="0000EE"/>
            <w:u w:val="single"/>
          </w:rPr>
          <w:t>https://formist.studio/nike-football-immersive-retail-experience</w:t>
        </w:r>
      </w:hyperlink>
      <w:r>
        <w:t xml:space="preserve"> - Nike has integrated AI into its retail experiences by employing RFID technology to recognise customers upon entry, offering personalised product recommendations tailored to individual Nike profiles. This approach enhances customer engagement by providing a seamless and customised shopping experience, reflecting Nike's commitment to innovation in retail technology. The use of RFID enables real-time data collection, allowing Nike to understand customer preferences and optimise inventory management, thereby improving operational efficiency and customer satisfaction.</w:t>
      </w:r>
      <w:r/>
    </w:p>
    <w:p>
      <w:pPr>
        <w:pStyle w:val="ListNumber"/>
        <w:spacing w:line="240" w:lineRule="auto"/>
        <w:ind w:left="720"/>
      </w:pPr>
      <w:r/>
      <w:hyperlink r:id="rId16">
        <w:r>
          <w:rPr>
            <w:color w:val="0000EE"/>
            <w:u w:val="single"/>
          </w:rPr>
          <w:t>https://www.coca-colacompany.com/media-center/groundbreaking-digital-experience-and-films-fuse-holiday-heritage-with-cutting-edge-tech</w:t>
        </w:r>
      </w:hyperlink>
      <w:r>
        <w:t xml:space="preserve"> - In November 2023, Coca-Cola launched a holiday campaign that combined traditional brand elements with cutting-edge AI technology. The 'Create Real Magic' experience allowed consumers to interact with a digital Santa Claus in over 45 languages, creating personalised snow globes to share on social media. This initiative showcased Coca-Cola's innovative approach to blending heritage with modern technology, enhancing customer engagement and delivering a unique holiday experience. The campaign was developed in collaboration with partners like Accenture, Microsoft, and OpenAI.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wallet.com/coca-cola-nike-and-starbucks-lead-ai-adoption-among-global-brands/" TargetMode="External"/><Relationship Id="rId11" Type="http://schemas.openxmlformats.org/officeDocument/2006/relationships/hyperlink" Target="https://www.coca-colacompany.com/news/coca-cola-invites-digital-artists-to-create-real-magic-using-new-ai-platform" TargetMode="External"/><Relationship Id="rId12" Type="http://schemas.openxmlformats.org/officeDocument/2006/relationships/hyperlink" Target="https://www.coca-colacompany.com/media-center/the-coca-cola-company-and-microsoft-announce-five-year-strategic-partnership-to-accelerate-cloud-and-generative-ai-initiatives" TargetMode="External"/><Relationship Id="rId13" Type="http://schemas.openxmlformats.org/officeDocument/2006/relationships/hyperlink" Target="https://www.coca-colacompany.com/media-center/coca-cola-hosts-digital-artists-tech-enthusiasts-generative-ai-summit" TargetMode="External"/><Relationship Id="rId14" Type="http://schemas.openxmlformats.org/officeDocument/2006/relationships/hyperlink" Target="https://www.forbes.com/sites/dianehamilton/2025/06/07/how-a-top-company-used-generative-ai-to-reinvent-culture-and-innovation/" TargetMode="External"/><Relationship Id="rId15" Type="http://schemas.openxmlformats.org/officeDocument/2006/relationships/hyperlink" Target="https://formist.studio/nike-football-immersive-retail-experience" TargetMode="External"/><Relationship Id="rId16" Type="http://schemas.openxmlformats.org/officeDocument/2006/relationships/hyperlink" Target="https://www.coca-colacompany.com/media-center/groundbreaking-digital-experience-and-films-fuse-holiday-heritage-with-cutting-edge-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