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Contextual AI’s Agent Composer accelerates complex engineering workflows with new AI orchestration tool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Contextual AI has released Agent Composer, a tool the company says is intended to help engineering teams automate complex, knowledge‑intensive workflows in sectors such as semiconductors, manufacturing and logistics. The firm said in a statement that the platform provides an orchestration and infrastructure layer to give AI agents access to documentation, logs and specifications while enforcing guardrails across multi‑step technical processes.</w:t>
      </w:r>
      <w:r/>
    </w:p>
    <w:p>
      <w:r/>
      <w:r>
        <w:t>According to the announcement, Agent Composer offers three routes to build agents: pre‑configured agents for common technical tasks, automatic generation from natural‑language descriptions, and a blank‑canvas option for fully custom workflows and integrations. The company claims this mix lets teams combine strict rule‑based checks for high‑risk steps with more flexible reasoning where exploration is required.</w:t>
      </w:r>
      <w:r/>
    </w:p>
    <w:p>
      <w:r/>
      <w:r>
        <w:t>Douwe Kiela, chief executive of Contextual AI, is quoted as saying the core challenge for customers has not been model capability but providing access to buried context in technical records. The company added that early deployments have produced large time savings on tasks such as root‑cause analysis, test‑code generation, patent and regulatory searches, and internal knowledge retrieval.</w:t>
      </w:r>
      <w:r/>
    </w:p>
    <w:p>
      <w:r/>
      <w:r>
        <w:t>Independent reporting has placed the launch in the broader trend of vendors pushing generative and agentic tools into engineering and EDA workflows. VentureBeat covered the product debut and framed Agent Composer as an attempt to move retrieval‑augmented generation (RAG) setups into production environments for technical teams. At the same time, established EDA vendors and startups are accelerating competing AI initiatives: one major EDA supplier recently expanded generative features across its design suite, and a separate entrant has introduced a manufacturing‑focused AI framework aimed at interoperability and failure prediction for chip fabs.</w:t>
      </w:r>
      <w:r/>
    </w:p>
    <w:p>
      <w:r/>
      <w:r>
        <w:t>Advantest, a test‑equipment manufacturer and one of Contextual AI’s customers, is reported to have deployed related technology across multiple teams. Keith Schaub, Advantest’s VP of Technology and Strategy, is quoted saying the tools have been used for tasks from test‑code generation to customer engineering workflows and that the new launch could unlock further use cases for employees seeking a “trusted AI companion for complex work.”</w:t>
      </w:r>
      <w:r/>
    </w:p>
    <w:p>
      <w:r/>
      <w:r>
        <w:t>The company positioned its team as experienced in RAG methods and listed customers including several well‑known semiconductor and logistics firms. The product announcement offered specific efficiency claims, such as reducing an advanced manufacturer’s root‑cause analysis from hours to minutes and delivering tens‑fold speedups in internal issue resolution, but these are presented as customer outcomes rather than independently verified results.</w:t>
      </w:r>
      <w:r/>
    </w:p>
    <w:p>
      <w:r/>
      <w:r>
        <w:t>Agent Composer is described as generally available on Contextual AI’s platform. The release situates the product amid a fast‑moving field where both incumbents and niche challengers are racing to provide safer, more auditable agent tooling for engineering teams; market observers say integration with existing EDA stacks, traceability, and compliance controls will be key to wider adoption.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https://www.prnewswire.com/news-releases/contextual-ai-launches-agent-composerai-for-when-it-actually-is-rocket-science-302670574.html</w:t>
        </w:r>
      </w:hyperlink>
      <w:r>
        <w:t xml:space="preserve"> - Original press release. View link for all data</w:t>
      </w:r>
      <w:r/>
    </w:p>
    <w:p>
      <w:pPr>
        <w:pStyle w:val="ListNumber"/>
        <w:spacing w:line="240" w:lineRule="auto"/>
        <w:ind w:left="720"/>
      </w:pPr>
      <w:r/>
      <w:hyperlink r:id="rId11">
        <w:r>
          <w:rPr>
            <w:color w:val="0000EE"/>
            <w:u w:val="single"/>
          </w:rPr>
          <w:t>https://contextual.ai/blog/introducing-agent-composer</w:t>
        </w:r>
      </w:hyperlink>
      <w:r>
        <w:t xml:space="preserve"> - Contextual AI introduces Agent Composer, a platform designed to automate complex engineering tasks in industries like aerospace and semiconductor manufacturing. By leveraging AI agents, it aims to reduce routine, knowledge-intensive tasks from hours to minutes, allowing engineers to focus on high-value analysis and innovation. The platform offers pre-built agents for common technical workflows, natural language-driven agent generation, and custom agent creation, enhancing efficiency and productivity in technical fields.</w:t>
      </w:r>
      <w:r/>
    </w:p>
    <w:p>
      <w:pPr>
        <w:pStyle w:val="ListNumber"/>
        <w:spacing w:line="240" w:lineRule="auto"/>
        <w:ind w:left="720"/>
      </w:pPr>
      <w:r/>
      <w:hyperlink r:id="rId12">
        <w:r>
          <w:rPr>
            <w:color w:val="0000EE"/>
            <w:u w:val="single"/>
          </w:rPr>
          <w:t>https://venturebeat.com/technology/contextual-ai-launches-agent-composer-to-turn-enterprise-rag-into-production</w:t>
        </w:r>
      </w:hyperlink>
      <w:r>
        <w:t xml:space="preserve"> - VentureBeat reports on Contextual AI's launch of Agent Composer, a platform designed to help engineers in aerospace, semiconductor manufacturing, and other technical fields build AI agents that automate complex, knowledge-intensive tasks. The platform offers pre-built agents, natural language-driven agent generation, and custom agent creation, aiming to reduce routine tasks from hours to minutes and improve efficiency in technical workflows.</w:t>
      </w:r>
      <w:r/>
    </w:p>
    <w:p>
      <w:pPr>
        <w:pStyle w:val="ListNumber"/>
        <w:spacing w:line="240" w:lineRule="auto"/>
        <w:ind w:left="720"/>
      </w:pPr>
      <w:r/>
      <w:hyperlink r:id="rId13">
        <w:r>
          <w:rPr>
            <w:color w:val="0000EE"/>
            <w:u w:val="single"/>
          </w:rPr>
          <w:t>https://news.synopsys.com/2025-09-03-Synopsys-Announces-Expanding-AI-Capabilities-for-its-Leading-EDA-Solutions</w:t>
        </w:r>
      </w:hyperlink>
      <w:r>
        <w:t xml:space="preserve"> - Synopsys announces the expansion of its AI capabilities for semiconductor design solutions, introducing Synopsys.ai Copilot generative AI features. These enhancements aim to accelerate development timelines, support more complex designs, and increase engineering velocity amidst workforce shortages. The expanded AI capabilities are integrated into Synopsys' electronic design automation (EDA) solutions, enabling semiconductor engineering teams to improve efficiency and productivity.</w:t>
      </w:r>
      <w:r/>
    </w:p>
    <w:p>
      <w:pPr>
        <w:pStyle w:val="ListNumber"/>
        <w:spacing w:line="240" w:lineRule="auto"/>
        <w:ind w:left="720"/>
      </w:pPr>
      <w:r/>
      <w:hyperlink r:id="rId14">
        <w:r>
          <w:rPr>
            <w:color w:val="0000EE"/>
            <w:u w:val="single"/>
          </w:rPr>
          <w:t>https://www.aidentyx.com/post/aidentyx-unveils-chip-industrys-first-manufacturing-ai-framework-featuring-a-rich-applications-sui</w:t>
        </w:r>
      </w:hyperlink>
      <w:r>
        <w:t xml:space="preserve"> - Aidentyx unveils the chip industry's first Manufacturing AI framework, featuring specialized AI agents orchestrating smart, secure, and net-zero-friendly analytics. This framework aims to promote greater interoperability and collaboration among applications and data sources, providing deeper insights, predicting potential failures, optimizing maintenance, and addressing challenges in semiconductor manufacturing operations, particularly unscheduled stoppages.</w:t>
      </w:r>
      <w:r/>
    </w:p>
    <w:p>
      <w:pPr>
        <w:pStyle w:val="ListNumber"/>
        <w:spacing w:line="240" w:lineRule="auto"/>
        <w:ind w:left="720"/>
      </w:pPr>
      <w:r/>
      <w:hyperlink r:id="rId15">
        <w:r>
          <w:rPr>
            <w:color w:val="0000EE"/>
            <w:u w:val="single"/>
          </w:rPr>
          <w:t>https://arxiv.org/abs/2511.02071</w:t>
        </w:r>
      </w:hyperlink>
      <w:r>
        <w:t xml:space="preserve"> - The paper introduces human-AI co-embodied intelligence, a new form of physical AI that unites human users, agentic AI, and wearable hardware into an integrated system for real-world experimentation and intelligent manufacturing. The approach aims to bridge the gap between machine intelligence and physical execution, transforming scientific research and manufacturing into autonomous, traceable, interpretable, and scalable processes.</w:t>
      </w:r>
      <w:r/>
    </w:p>
    <w:p>
      <w:pPr>
        <w:pStyle w:val="ListNumber"/>
        <w:spacing w:line="240" w:lineRule="auto"/>
        <w:ind w:left="720"/>
      </w:pPr>
      <w:r/>
      <w:hyperlink r:id="rId16">
        <w:r>
          <w:rPr>
            <w:color w:val="0000EE"/>
            <w:u w:val="single"/>
          </w:rPr>
          <w:t>https://arxiv.org/abs/2512.10398</w:t>
        </w:r>
      </w:hyperlink>
      <w:r>
        <w:t xml:space="preserve"> - The paper presents Confucius Code Agent (CCA), an open-sourced AI software engineer capable of operating at an industrial scale. Built atop the Confucius SDK, CCA delivers strong performance on real-world software engineering tasks, providing a transparent, extensible, and reproducible foundation for AI agents, bridging gaps between research prototypes and production-grade systems, and supporting agent development and deployment at industrial scale.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contextual-ai-launches-agent-composerai-for-when-it-actually-is-rocket-science-302670574.html" TargetMode="External"/><Relationship Id="rId11" Type="http://schemas.openxmlformats.org/officeDocument/2006/relationships/hyperlink" Target="https://contextual.ai/blog/introducing-agent-composer" TargetMode="External"/><Relationship Id="rId12" Type="http://schemas.openxmlformats.org/officeDocument/2006/relationships/hyperlink" Target="https://venturebeat.com/technology/contextual-ai-launches-agent-composer-to-turn-enterprise-rag-into-production" TargetMode="External"/><Relationship Id="rId13" Type="http://schemas.openxmlformats.org/officeDocument/2006/relationships/hyperlink" Target="https://news.synopsys.com/2025-09-03-Synopsys-Announces-Expanding-AI-Capabilities-for-its-Leading-EDA-Solutions" TargetMode="External"/><Relationship Id="rId14" Type="http://schemas.openxmlformats.org/officeDocument/2006/relationships/hyperlink" Target="https://www.aidentyx.com/post/aidentyx-unveils-chip-industrys-first-manufacturing-ai-framework-featuring-a-rich-applications-sui" TargetMode="External"/><Relationship Id="rId15" Type="http://schemas.openxmlformats.org/officeDocument/2006/relationships/hyperlink" Target="https://arxiv.org/abs/2511.02071" TargetMode="External"/><Relationship Id="rId16" Type="http://schemas.openxmlformats.org/officeDocument/2006/relationships/hyperlink" Target="https://arxiv.org/abs/2512.103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