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Robotics in 2026 shift focus from improvements to embedded intelligence and practical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the robotics sector is shifting from incremental improvement to a phase in which intelligence is embedded in physical machines, enabling them to perceive, decide and act with far greater autonomy. Industry reports and conference coverage show this year as one in which generative AI and large language models move beyond lab demonstrations into operational settings, reshaping manufacturing, logistics and service applications.</w:t>
      </w:r>
      <w:r/>
    </w:p>
    <w:p>
      <w:r/>
      <w:r>
        <w:t>Physical AI is the defining theme. According to a Deloitte report cited by industry commentators, AI-driven robots are already being deployed in inspection, automated supply chains and other practical roles. High-fidelity simulation platforms such as NVIDIA’s IsaacSim are accelerating that deployment by allowing developers to train and validate complex AI behaviours at scale before committing hardware to the shop floor. RoboDK and similar vendors now offer bridges between simulation and robot programming to shorten the path from research to production.</w:t>
      </w:r>
      <w:r/>
    </w:p>
    <w:p>
      <w:r/>
      <w:r>
        <w:t>Humanoids have become the most visible sign of this transition, attracting heavy public attention and national strategic backing. China’s state-led industrial programmes and the wave of prototypes shown at major events reflect a concerted push to mass-produce humanoid and legged machines at lower cost, according to reporting from Le Monde and trade conference coverage. Yet industry watchers urge caution: Gartner forecasts that by 2028 fewer than 20 companies will have advanced humanoid pilots into full production deployments, noting the technology’s immaturity and limited cost-effectiveness in many settings. TechRadar’s CES 2026 summary similarly observed ambitious demonstrations alongside persistent gaps in practical utility for home and general-purpose use.</w:t>
      </w:r>
      <w:r/>
    </w:p>
    <w:p>
      <w:r/>
      <w:r>
        <w:t>Cobots and Robots-as-a-Service continue to expand automation’s reach. Collaborative robots, long established in factories, are now offered on subscription models that reduce capital barriers for small and medium enterprises, widening adoption across sectors. Far from displacing traditional industrial robots, cobots are supplementing a broader toolkit of specialised platforms chosen for fit to task, industry analysts say.</w:t>
      </w:r>
      <w:r/>
    </w:p>
    <w:p>
      <w:r/>
      <w:r>
        <w:t>AI is also changing how factories operate. The emergence of agentic AI, systems that plan, reason and orchestrate across operations, is enabling predictive scheduling, dynamic supply-chain responses and continuous workflow optimisation. International Federation of Robotics research highlights AI and the convergence of IT and OT as major drivers of robot versatility, with simulation tools used to refine production flow without interrupting physical assets.</w:t>
      </w:r>
      <w:r/>
    </w:p>
    <w:p>
      <w:r/>
      <w:r>
        <w:t>Automation is making night-time and partial-dark operations more common. Rather than fully “lights-out” facilities, a more prevalent model in 2026 is mixed-shift automation: human teams set up and supervise processes by day and allow automated systems to run unattended overnight. This hybrid approach preserves human oversight for complex tasks while extracting productivity from extended operating hours.</w:t>
      </w:r>
      <w:r/>
    </w:p>
    <w:p>
      <w:r/>
      <w:r>
        <w:t>Supply chains are being reshaped by a push toward nearshoring combined with automation. Companies seeking resilience and lower lead times are moving production closer to home markets, supplementing labour with robots to maintain competitiveness. The same trend underpins investment in autonomous mobile robots, edge computing and sensor fusion to enable localised, low-latency control of fleets and cells, as reflected in market analyses from StartUs Insights.</w:t>
      </w:r>
      <w:r/>
    </w:p>
    <w:p>
      <w:r/>
      <w:r>
        <w:t>Precision tasks traditionally the preserve of CNC machines are increasingly handled by robots. Advances in mechanical design and control have improved stiffness and accuracy, opening robotic machining and surface finishing to harder materials and end-of-line operations. Exhibitions such as Automatica demonstrated this capability growth, while manufacturers continue to explore robotics for palletising, finishing and other stages of the production chain.</w:t>
      </w:r>
      <w:r/>
    </w:p>
    <w:p>
      <w:r/>
      <w:r>
        <w:t>A wider ecosystem of interoperable robotics components is emerging. Exhibitors and software vendors emphasise brand-agnostic integration, combining vision, AI models, grippers and fleet managers to assemble best-of-breed solutions. Alongside this architectural openness, safety, security and regulation are climbing the agenda: industry bodies and standards organisations are focusing on safe human–robot collaboration, liability rules and safeguards for AI-driven systems, issues highlighted by the International Federation of Robotics and trade analysts.</w:t>
      </w:r>
      <w:r/>
    </w:p>
    <w:p>
      <w:r/>
      <w:r>
        <w:t>Other notable currents include sustainability, soft robotics for delicate manipulation, and swarm and multi-robot coordination for logistics and defence research. StartUs Insights flags energy-efficient designs and motion optimisation as growing priorities, while investments in coordinated robotic systems are expanding in both commercial and government-funded programmes.</w:t>
      </w:r>
      <w:r/>
    </w:p>
    <w:p>
      <w:r/>
      <w:r>
        <w:t>Taken together, 2026 is not a year of sudden replacement but of integration: AI augments robot capabilities, simulation shortens development cycles, and new business models make automation accessible to a broader set of users. Observers agree that while headline-grabbing platforms like humanoids will continue to attract attention and targeted investment, practical deployments will favour the platforms and ecosystems that deliver clear productivity, resilience and safety benefits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https://robodk.com/blog/top-robotics-trends-2026/</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https://www.gartner.com/en/newsroom/press-releases/2026-01-21-gartner-predicts-fewer-than-20-companies-will-scale-humanoid-robots-for-manufacturing-and-supply-chain-to-production-stage-by-2028</w:t>
        </w:r>
      </w:hyperlink>
      <w:r>
        <w:t xml:space="preserve"> - Gartner forecasts that by 2028, fewer than 20 companies will advance humanoid robot proofs of concept beyond experimentation, with most production deployments remaining limited to controlled environments. Humanoid robots, designed to mimic human form and function, are attracting attention from supply chain leaders seeking solutions to workforce challenges and rising labour costs. However, Gartner's research indicates that the technology remains immature and far from meeting expectations for versatility and cost-effectiveness, urging companies to carefully evaluate readiness before committing resources.</w:t>
      </w:r>
      <w:r/>
    </w:p>
    <w:p>
      <w:pPr>
        <w:pStyle w:val="ListNumber"/>
        <w:spacing w:line="240" w:lineRule="auto"/>
        <w:ind w:left="720"/>
      </w:pPr>
      <w:r/>
      <w:hyperlink r:id="rId12">
        <w:r>
          <w:rPr>
            <w:color w:val="0000EE"/>
            <w:u w:val="single"/>
          </w:rPr>
          <w:t>https://www.techradar.com/tech/the-11-biggest-tech-trends-of-2026-according-to-ces-2026</w:t>
        </w:r>
      </w:hyperlink>
      <w:r>
        <w:t xml:space="preserve"> - At CES 2026, TechRadar highlighted the 11 biggest tech trends expected to shape the year. These include creaseless foldable displays, AI emotional support pets, AI wearables acting as cognitive aids, LiDAR-equipped autonomous lawnmowers, mainstream smart glasses, and humanoid robots still struggling to deliver practical home utility. The event showcased ambition across AI, display technology, wearables, and robotics, highlighting innovation while acknowledging gaps in readiness for some trends.</w:t>
      </w:r>
      <w:r/>
    </w:p>
    <w:p>
      <w:pPr>
        <w:pStyle w:val="ListNumber"/>
        <w:spacing w:line="240" w:lineRule="auto"/>
        <w:ind w:left="720"/>
      </w:pPr>
      <w:r/>
      <w:hyperlink r:id="rId13">
        <w:r>
          <w:rPr>
            <w:color w:val="0000EE"/>
            <w:u w:val="single"/>
          </w:rPr>
          <w:t>https://www.lemonde.fr/en/economy/article/2025/08/16/china-s-robotics-industry-surges-amid-promise-of-a-5-trillion-market_6744434_19.html</w:t>
        </w:r>
      </w:hyperlink>
      <w:r>
        <w:t xml:space="preserve"> - China's robotics industry is rapidly expanding, driven by government initiatives like 'Made in China 2025' and a booming global market. At the 2025 World Robot Conference in Beijing, over 100 humanoid robot models were showcased, signalling China's focus on mass-producing humanoid and quadruped robots at costs up to ten times lower than American or Japanese competitors. In 2024, China accounted for two-thirds of global robotics patents and 54% of global robot installations. Leading Chinese firms are pushing boundaries in AI, humanoid functionality, and affordability, while local suppliers bolster the supply chain with sensors and motor controllers. The industrial robot market is projected to reach over $50 billion by 2032, with the humanoid robot market potentially growing to $5 trillion by 2050, with China potentially home to 300 million units.</w:t>
      </w:r>
      <w:r/>
    </w:p>
    <w:p>
      <w:pPr>
        <w:pStyle w:val="ListNumber"/>
        <w:spacing w:line="240" w:lineRule="auto"/>
        <w:ind w:left="720"/>
      </w:pPr>
      <w:r/>
      <w:hyperlink r:id="rId14">
        <w:r>
          <w:rPr>
            <w:color w:val="0000EE"/>
            <w:u w:val="single"/>
          </w:rPr>
          <w:t>https://www.ifr.org/news/top-5-global-robotics-trends-2026/</w:t>
        </w:r>
      </w:hyperlink>
      <w:r>
        <w:t xml:space="preserve"> - The International Federation of Robotics reports on the top 5 trends for the robotics industry for 2026. These include AI &amp; autonomy in robotics, robots gaining versatility as IT meets OT, humanoids proving reliability and efficiency, and safety and security in robotics. AI is enabling robots to work independently, with analytical AI processing large datasets and generative AI allowing robots to learn new tasks autonomously. The convergence of IT and OT enhances robotics versatility through real-time data exchange, and humanoid robots are expanding rapidly, with applications in warehousing and manufacturing. Ensuring safety and security is essential as robots increasingly operate alongside humans in factories and service settings.</w:t>
      </w:r>
      <w:r/>
    </w:p>
    <w:p>
      <w:pPr>
        <w:pStyle w:val="ListNumber"/>
        <w:spacing w:line="240" w:lineRule="auto"/>
        <w:ind w:left="720"/>
      </w:pPr>
      <w:r/>
      <w:hyperlink r:id="rId15">
        <w:r>
          <w:rPr>
            <w:color w:val="0000EE"/>
            <w:u w:val="single"/>
          </w:rPr>
          <w:t>https://www.startus-insights.com/innovators-guide/robotics-trends/</w:t>
        </w:r>
      </w:hyperlink>
      <w:r>
        <w:t xml:space="preserve"> - StartUs Insights outlines the top 10 robotics trends in 2026 and beyond. These include AI integration, sustainable robotics, collaborative robots (cobots), humanoids, robotics as a service (RaaS), ethical and regulatory considerations, autonomous mobile robots (AMRs), edge computing and sensor fusion, soft robotics, and swarm robotics. AI forms the backbone of modern robotics, driving natural-language programming, predictive maintenance, and fleet optimization. Sustainable robotics focuses on energy-efficient designs and motion optimization, while cobots are designed to work safely alongside humans, enhancing productivity without the need for physical barriers. Humanoids are advancing in dexterity, mobility, and onboard AI, with hardware costs falling 40% over two years, supporting wider industrial adoption. RaaS offers subscription-based automation, expanding as firms avoid high capital expenditure. Ethical and regulatory considerations are tightening, with 45 US states introducing AI bills and the EU finalizing high-risk regulations for autonomous systems. AMRs are scaling in logistics, healthcare, and manufacturing, with the market expected to reach USD 9.26 billion by 2030. Edge computing and sensor fusion enable robots to process data locally, reducing latency and improving decision-making. Soft robotics enables delicate manipulation in food, healthcare, and inspection, with the market projected to grow from USD 2 billion in 2025 to USD 8.8 billion by 2030. Swarm robotics involves multi-robot coordination, advancing through defense and commercial demand, with the US Pentagon allocating USD 500 million to swarm development.</w:t>
      </w:r>
      <w:r/>
    </w:p>
    <w:p>
      <w:pPr>
        <w:pStyle w:val="ListNumber"/>
        <w:spacing w:line="240" w:lineRule="auto"/>
        <w:ind w:left="720"/>
      </w:pPr>
      <w:r/>
      <w:hyperlink r:id="rId16">
        <w:r>
          <w:rPr>
            <w:color w:val="0000EE"/>
            <w:u w:val="single"/>
          </w:rPr>
          <w:t>https://www.plcdcspro.com/blogs/news/top-5-global-robotics-trends-shaping-industrial-automation-in-2026</w:t>
        </w:r>
      </w:hyperlink>
      <w:r>
        <w:t xml:space="preserve"> - PLC DCS Pro Ltd. discusses the top 5 global robotics trends shaping industrial automation in 2026. These include AI and autonomous robotics transforming factory automation, IT and OT convergence expanding robotic versatility, and robotics safety and cybersecurity becoming mission-critical. AI significantly increases robot autonomy, with analytical AI enabling robots to process sensor data, detect patterns, and predict failures, and generative AI allowing robots to learn new tasks through simulation and synthetic data. The convergence of IT and OT enhances robotics versatility through real-time data exchange, and safety and cybersecurity are essential as robots increasingly work alongside humans, requiring alignment with ISO safety standards and clear liability frameworks.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dk.com/blog/top-robotics-trends-2026/" TargetMode="External"/><Relationship Id="rId11" Type="http://schemas.openxmlformats.org/officeDocument/2006/relationships/hyperlink" Target="https://www.gartner.com/en/newsroom/press-releases/2026-01-21-gartner-predicts-fewer-than-20-companies-will-scale-humanoid-robots-for-manufacturing-and-supply-chain-to-production-stage-by-2028" TargetMode="External"/><Relationship Id="rId12" Type="http://schemas.openxmlformats.org/officeDocument/2006/relationships/hyperlink" Target="https://www.techradar.com/tech/the-11-biggest-tech-trends-of-2026-according-to-ces-2026" TargetMode="External"/><Relationship Id="rId13" Type="http://schemas.openxmlformats.org/officeDocument/2006/relationships/hyperlink" Target="https://www.lemonde.fr/en/economy/article/2025/08/16/china-s-robotics-industry-surges-amid-promise-of-a-5-trillion-market_6744434_19.html" TargetMode="External"/><Relationship Id="rId14" Type="http://schemas.openxmlformats.org/officeDocument/2006/relationships/hyperlink" Target="https://www.ifr.org/news/top-5-global-robotics-trends-2026/" TargetMode="External"/><Relationship Id="rId15" Type="http://schemas.openxmlformats.org/officeDocument/2006/relationships/hyperlink" Target="https://www.startus-insights.com/innovators-guide/robotics-trends/" TargetMode="External"/><Relationship Id="rId16" Type="http://schemas.openxmlformats.org/officeDocument/2006/relationships/hyperlink" Target="https://www.plcdcspro.com/blogs/news/top-5-global-robotics-trends-shaping-industrial-automation-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