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FCA's Mills Review eyes transformative potential and risks of advanced AI in retail finance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Financial Conduct Authority has launched the Mills Review, a forward-looking assessment of how advanced artificial intelligence may reshape retail financial services over the coming decade. Led by Sheldon Mills, the exercise will examine the technological, commercial, consumer and regulatory dimensions of increasingly capable AI systems, with particular attention to the rise of agentic models that can operate with limited human oversight.</w:t>
      </w:r>
      <w:r/>
    </w:p>
    <w:p>
      <w:r/>
      <w:r>
        <w:t>According to the FCA, the review builds on the regulator’s prior AI work, including its AI Discussion Paper, the AI Sprint and the AI Lab, as well as live testing programmes and the Supercharged Sandbox supported by NVIDIA. The review will probe how AI technologies might evolve, how firms and market structures could shift, how consumer behaviour and expectations may change, and how supervision and policy approaches might need to adapt. The FCA is inviting industry feedback on these themes, with responses due by 24 February 2026, and plans to bring recommendations to its board in summer 2026.</w:t>
      </w:r>
      <w:r/>
    </w:p>
    <w:p>
      <w:r/>
      <w:r>
        <w:t>Sheldon Mills said, “AI is already shaping financial services, but its longer-term effects may be more far-reaching. This review will consider how emerging uses of AI could influence consumers, markets and firms, looking towards 2030 and beyond.” He added, “By taking a forward-looking view, the review will help the FCA continue to support innovation while promoting the safe and trusted adoption of AI in retail financial services.”</w:t>
      </w:r>
      <w:r/>
    </w:p>
    <w:p>
      <w:r/>
      <w:r>
        <w:t>External analysis underscores both the commercial upside and the risks that the FCA is grappling with. McKinsey highlights how agentic AI could transform retail and SME banking by automating routine financial tasks, optimising cashflows and personalising decision-making, potentially turning inertia into continuous, agent-driven account management. At the same time, McKinsey flags concerns around errors, liability, transparency and user trust that could accompany autonomous agents.</w:t>
      </w:r>
      <w:r/>
    </w:p>
    <w:p>
      <w:r/>
      <w:r>
        <w:t>Legal and risk advisers have echoed the need for robust governance. Torys LLP warns that agentic systems, while delivering efficiency gains, increase the potential for operational failures, data breaches and gaps in oversight, underscoring the need for clear accountability frameworks. Similarly, specialist commentators note regulatory trends that place firms squarely responsible for the conduct of autonomous tools they deploy or source from third parties, a stance reflected in recent industry debate about 2026 accountability expectations.</w:t>
      </w:r>
      <w:r/>
    </w:p>
    <w:p>
      <w:r/>
      <w:r>
        <w:t>Market commentators also point to broader systemic questions. The World Economic Forum has argued that agentic AI can boost inclusion and streamline compliance but raises challenges for privacy, market stability and governance that will require coordinated responses from firms and regulators. Formiti has warned of an accountability crisis unless continuous monitoring and enforceable safeguards are put in place to prevent unsupervised agents from amplifying errors or creating new forms of market disruption.</w:t>
      </w:r>
      <w:r/>
    </w:p>
    <w:p>
      <w:r/>
      <w:r>
        <w:t>For consumers, the potential for hyper-personalised services and automated financial management presents obvious benefits but also new vulnerabilities. Industry data and expert commentary indicate risks around opaque decision-making, the dilution of human oversight, and pressure on consumer choice if a small number of firms dominate agentic offerings. The FCA’s review will therefore assess how changing expectations for real-time, personalised support might affect competition and consumer outcomes.</w:t>
      </w:r>
      <w:r/>
    </w:p>
    <w:p>
      <w:r/>
      <w:r>
        <w:t>Regulatory responses will need to balance support for innovation with measures to preserve market integrity and consumer protection. The FCA’s stated approach remains principles-based and outcomes-focused, leveraging initiatives such as the AI Lab to help firms develop models responsibly while avoiding the immediate imposition of AI-specific rules. Nevertheless, the Mills Review signals a readiness to consider how supervisory models and policy tools might be adjusted to address the distinctive features of autonomous AI, including traceability, explainability and accountability.</w:t>
      </w:r>
      <w:r/>
    </w:p>
    <w:p>
      <w:r/>
      <w:r>
        <w:t>The FCA has acknowledged that work on wholesale markets and wider societal consequences sits outside the formal scope of this retail-focused review, although it recognises the potential for developments in those areas to feed back into consumer markets. Stakeholder input will shape the final recommendations the regulator presents to its board, which, once published, are intended to guide firms, policymakers and consumers through the next phase of digital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https://fintech.global/2026/01/27/fca-to-assess-agentic-ai-risks-and-competition-shifts/?utm_source=rss&amp;utm_medium=rss&amp;utm_campaign=fca-to-assess-agentic-ai-risks-and-competition-shifts</w:t>
        </w:r>
      </w:hyperlink>
      <w:r>
        <w:t xml:space="preserve"> - Please view link - unable to able to access data</w:t>
      </w:r>
      <w:r/>
    </w:p>
    <w:p>
      <w:pPr>
        <w:pStyle w:val="ListNumber"/>
        <w:spacing w:line="240" w:lineRule="auto"/>
        <w:ind w:left="720"/>
      </w:pPr>
      <w:r/>
      <w:hyperlink r:id="rId11">
        <w:r>
          <w:rPr>
            <w:color w:val="0000EE"/>
            <w:u w:val="single"/>
          </w:rPr>
          <w:t>https://www.fca.org.uk/news/press-releases/mills-review-consider-how-ai-will-reshape-retail-financial-services</w:t>
        </w:r>
      </w:hyperlink>
      <w:r>
        <w:t xml:space="preserve"> - The Financial Conduct Authority (FCA) has initiated the Mills Review, led by Sheldon Mills, to examine the impact of advanced artificial intelligence (AI) on retail financial services. This review aims to understand how AI could reshape markets, competition, and consumer interactions by 2030 and beyond. The FCA seeks feedback on four key themes: the evolution of AI technologies, their effects on firms and markets, consumer impacts, and necessary regulatory adaptations. The deadline for comments is 24 February 2026, with recommendations expected in summer 2026.</w:t>
      </w:r>
      <w:r/>
    </w:p>
    <w:p>
      <w:pPr>
        <w:pStyle w:val="ListNumber"/>
        <w:spacing w:line="240" w:lineRule="auto"/>
        <w:ind w:left="720"/>
      </w:pPr>
      <w:r/>
      <w:hyperlink r:id="rId12">
        <w:r>
          <w:rPr>
            <w:color w:val="0000EE"/>
            <w:u w:val="single"/>
          </w:rPr>
          <w:t>https://www.mckinsey.com/industries/financial-services/our-insights/the-end-of-inertia-agentic-ais-disruption-of-retail-and-sme-banking</w:t>
        </w:r>
      </w:hyperlink>
      <w:r>
        <w:t xml:space="preserve"> - McKinsey discusses the transformative potential of agentic AI in retail and SME banking. The article highlights how AI agents can optimise credit card usage, automate account-to-account payments, and enhance financial decision-making. It also addresses challenges such as credit-score boundaries, agent errors, trust, transparency, liability, user security, and regulatory compliance. The piece emphasises the need for clear regulations and frameworks to ensure responsible adoption of agentic AI in the financial sector.</w:t>
      </w:r>
      <w:r/>
    </w:p>
    <w:p>
      <w:pPr>
        <w:pStyle w:val="ListNumber"/>
        <w:spacing w:line="240" w:lineRule="auto"/>
        <w:ind w:left="720"/>
      </w:pPr>
      <w:r/>
      <w:hyperlink r:id="rId13">
        <w:r>
          <w:rPr>
            <w:color w:val="0000EE"/>
            <w:u w:val="single"/>
          </w:rPr>
          <w:t>https://www.fca.org.uk/firms/innovation/ai-approach</w:t>
        </w:r>
      </w:hyperlink>
      <w:r>
        <w:t xml:space="preserve"> - The FCA outlines its approach to supporting the safe and responsible adoption of AI in UK financial markets. The regulator focuses on a principles-based, outcomes-focused regulatory framework, avoiding additional AI-specific regulations. Initiatives include the AI Lab, which assists firms in developing AI models responsibly, and collaboration with domestic and international partners to share findings and learn about AI applications. The FCA also leverages AI internally to enhance its regulatory processes and efficiency.</w:t>
      </w:r>
      <w:r/>
    </w:p>
    <w:p>
      <w:pPr>
        <w:pStyle w:val="ListNumber"/>
        <w:spacing w:line="240" w:lineRule="auto"/>
        <w:ind w:left="720"/>
      </w:pPr>
      <w:r/>
      <w:hyperlink r:id="rId14">
        <w:r>
          <w:rPr>
            <w:color w:val="0000EE"/>
            <w:u w:val="single"/>
          </w:rPr>
          <w:t>https://www.torys.com/our-latest-thinking/torys-quarterly/q4-2025/agentic-ai-in-financial-services</w:t>
        </w:r>
      </w:hyperlink>
      <w:r>
        <w:t xml:space="preserve"> - Torys LLP examines the implications of agentic AI in financial services, highlighting potential risks such as errors, data breaches, and reduced oversight. The article discusses how agentic AI systems can autonomously perform tasks, increasing efficiency but also introducing challenges in error detection and accountability. It underscores the importance of robust governance frameworks and regulatory oversight to mitigate these risks and ensure the responsible deployment of AI technologies in the financial sector.</w:t>
      </w:r>
      <w:r/>
    </w:p>
    <w:p>
      <w:pPr>
        <w:pStyle w:val="ListNumber"/>
        <w:spacing w:line="240" w:lineRule="auto"/>
        <w:ind w:left="720"/>
      </w:pPr>
      <w:r/>
      <w:hyperlink r:id="rId15">
        <w:r>
          <w:rPr>
            <w:color w:val="0000EE"/>
            <w:u w:val="single"/>
          </w:rPr>
          <w:t>https://www.formiti.com/data-privacy-news/the-fca-s-ai-reckoning-how-uk-financial-services-can-navigate-the-2026-accountability-crisis</w:t>
        </w:r>
      </w:hyperlink>
      <w:r>
        <w:t xml:space="preserve"> - Formiti explores the FCA's heightened focus on AI oversight in the financial sector, particularly concerning agentic AI systems capable of autonomous decision-making. The article discusses the 2026 mandate, which holds firms accountable for the actions of autonomous AI, even those provided by third-party vendors. It highlights the risks associated with unsupervised AI agents, including market instability and regulatory intervention, and emphasises the need for clear accountability frameworks and continuous monitoring to ensure responsible AI adoption.</w:t>
      </w:r>
      <w:r/>
    </w:p>
    <w:p>
      <w:pPr>
        <w:pStyle w:val="ListNumber"/>
        <w:spacing w:line="240" w:lineRule="auto"/>
        <w:ind w:left="720"/>
      </w:pPr>
      <w:r/>
      <w:hyperlink r:id="rId16">
        <w:r>
          <w:rPr>
            <w:color w:val="0000EE"/>
            <w:u w:val="single"/>
          </w:rPr>
          <w:t>https://www.weforum.org/stories/2024/12/agentic-ai-financial-services-autonomy-efficiency-and-inclusion/</w:t>
        </w:r>
      </w:hyperlink>
      <w:r>
        <w:t xml:space="preserve"> - The World Economic Forum discusses the potential of agentic AI to transform financial services by automating complex tasks and enhancing decision-making. The article outlines benefits such as streamlining operations, driving innovation, and improving compliance. It also addresses challenges, including privacy concerns, market volatility, governance, and the need for updated regulatory frameworks. The piece calls for collaboration between financial institutions and regulators to ensure a safe, inclusive, and sustainable future in finance.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global/2026/01/27/fca-to-assess-agentic-ai-risks-and-competition-shifts/?utm_source=rss&amp;utm_medium=rss&amp;utm_campaign=fca-to-assess-agentic-ai-risks-and-competition-shifts" TargetMode="External"/><Relationship Id="rId11" Type="http://schemas.openxmlformats.org/officeDocument/2006/relationships/hyperlink" Target="https://www.fca.org.uk/news/press-releases/mills-review-consider-how-ai-will-reshape-retail-financial-services" TargetMode="External"/><Relationship Id="rId12" Type="http://schemas.openxmlformats.org/officeDocument/2006/relationships/hyperlink" Target="https://www.mckinsey.com/industries/financial-services/our-insights/the-end-of-inertia-agentic-ais-disruption-of-retail-and-sme-banking" TargetMode="External"/><Relationship Id="rId13" Type="http://schemas.openxmlformats.org/officeDocument/2006/relationships/hyperlink" Target="https://www.fca.org.uk/firms/innovation/ai-approach" TargetMode="External"/><Relationship Id="rId14" Type="http://schemas.openxmlformats.org/officeDocument/2006/relationships/hyperlink" Target="https://www.torys.com/our-latest-thinking/torys-quarterly/q4-2025/agentic-ai-in-financial-services" TargetMode="External"/><Relationship Id="rId15" Type="http://schemas.openxmlformats.org/officeDocument/2006/relationships/hyperlink" Target="https://www.formiti.com/data-privacy-news/the-fca-s-ai-reckoning-how-uk-financial-services-can-navigate-the-2026-accountability-crisis" TargetMode="External"/><Relationship Id="rId16" Type="http://schemas.openxmlformats.org/officeDocument/2006/relationships/hyperlink" Target="https://www.weforum.org/stories/2024/12/agentic-ai-financial-services-autonomy-efficiency-and-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