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AI-driven procurement is transforming strategic value at Bristol Myers Squibb and Invesco</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teams at two global companies transformed a long-criticised back-office function into a strategic advantage by pairing executive mandates with agentic artificial intelligence, rapid delivery and a relentless focus on user experience.</w:t>
      </w:r>
      <w:r/>
    </w:p>
    <w:p>
      <w:r/>
      <w:r>
        <w:t>At Bristol Myers Squibb (BMS) and asset manager Invesco, leaders concluded that the traditional purchase-to-pay choreography , slow, manual and tolerated only because it was familiar , had to be overhauled. Both organisations appointed new chief procurement officers with explicit remits to change how procurement operated: Paula Glickenhaus at BMS sought to "rewire" the function, while Al Williams at Invesco aimed to elevate procurement from tactical operations to a driver of enterprise value by expanding spend under management and accelerating savings. According to the SupplyChainBrain case study, these mandates set a clear line of accountability that made rapid change possible.</w:t>
      </w:r>
      <w:r/>
    </w:p>
    <w:p>
      <w:r/>
      <w:r>
        <w:t>Rather than beginning with long data-cleaning programmes or heavyweight systems projects, both teams prioritised making the process markedly easier for business users. Rhonda Spraker Griscti, BMS’s executive director of digital strategy and global process lead, said that a UX-led approach created organisational "pull" for new tools where previously procurement had had to "push" compliance through cumbersome systems. That shift in emphasis turned friction into adoption: complex requests for proposals that once layered months of email could be created in under 30 minutes on a native agentic AI sourcing platform, a change described as "delightful" by the authors of the case study.</w:t>
      </w:r>
      <w:r/>
    </w:p>
    <w:p>
      <w:r/>
      <w:r>
        <w:t>Invesco followed the same maxim, building a "single front door" for sourcing to eliminate the thousands of manual emails that had accumulated annually. Clare Cassano, head of procurement strategy and execution at Invesco, encapsulated the business case for AI simply: “We needed a force multiplier.” Her team also emphasised pragmatism over perfection, flipping the conventional data playbook by allowing AI to augment and cleanse records in real time rather than waiting for ideal inputs.</w:t>
      </w:r>
      <w:r/>
    </w:p>
    <w:p>
      <w:r/>
      <w:r>
        <w:t>That pragmatic, iterative posture produced results in weeks rather than quarters. At BMS the new approach enabled the company to insource source-to-contract activities with roughly half the headcount at half the cost compared with previous outsourced arrangements, operate 70% faster than that provider and scale RFP activity tenfold. Ambitions to process $100m of spend through the chosen platform in year one were substantially exceeded; the case study reports more than $1bn processed in ten months. At Invesco, Cassano’s team delivered two and a half times their baseline savings target and moved from zero to live with an AI-powered sourcing capability in weeks by deploying the platform as a standalone before full orchestration integration. “The best decision we made early in the process was that whilst we wanted to integrate Globality with our orchestration layer, we were able to turn it on far faster and have it operating as a standalone,” Cassano said. “It literally was weeks, from a standing start, [with] no sourcing solution at all, to having Globality up and running.”</w:t>
      </w:r>
      <w:r/>
    </w:p>
    <w:p>
      <w:r/>
      <w:r>
        <w:t>Executives framed the technology as liberation rather than replacement: routine, error-prone work such as spreadsheet-driven tendering and high-volume email exchanges was automated, freeing procurement professionals for higher-order analysis and stakeholder engagement. That redefinition of roles helped reposition procurement internally from a compliance gatekeeper to a contributor of measurable financial impact , a transformation the case study characterises as turning procurement into a “Department of Yes.”</w:t>
      </w:r>
      <w:r/>
    </w:p>
    <w:p>
      <w:r/>
      <w:r>
        <w:t>The experience at BMS sits alongside the company’s broader embrace of digital and AI across R&amp;D, manufacturing and commercial activities. According to BMS materials, the company has been integrating digital technologies to accelerate research and supply-chain processes and, with partners, is deploying generative and predictive AI in multiple areas. Recent collaborations and initiatives cited by the company include AI-enabled drug discovery partnerships and a generative AI medical content hub launched with Accenture to speed physician-facing content creation. Other industry tie-ups announced publicly show BMS engaging with external AI vendors to identify therapeutic candidates and clinical signals, underscoring that the procurement changes are part of a wider digital strategy.</w:t>
      </w:r>
      <w:r/>
    </w:p>
    <w:p>
      <w:r/>
      <w:r>
        <w:t>The leaders driving the procurement programmes distilled their lessons into simple counsel. Spraker Griscti urged organisations to “Don’t wait until you have perfect data. If you wait, you’ll never get started”, while Cassano’s recommendation was equally direct: "just do it". The two case studies together make a pragmatic argument: when executives set unambiguous goals, invest in user experience and permit an iterative data strategy, AI can unlock rapid, measurable value in large, complex procurement operations and reduce exposure to ongoing market and geopolitical uncertainty.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https://www.supplychainbrain.com/blogs/1-think-tank/post/43202-case-study-a-tale-of-two-ai-driven-procurement-transformations</w:t>
        </w:r>
      </w:hyperlink>
      <w:r>
        <w:t xml:space="preserve"> - Please view link - unable to able to access data</w:t>
      </w:r>
      <w:r/>
    </w:p>
    <w:p>
      <w:pPr>
        <w:pStyle w:val="ListNumber"/>
        <w:spacing w:line="240" w:lineRule="auto"/>
        <w:ind w:left="720"/>
      </w:pPr>
      <w:r/>
      <w:hyperlink r:id="rId10">
        <w:r>
          <w:rPr>
            <w:color w:val="0000EE"/>
            <w:u w:val="single"/>
          </w:rPr>
          <w:t>https://www.supplychainbrain.com/blogs/1-think-tank/post/43202-case-study-a-tale-of-two-ai-driven-procurement-transformations</w:t>
        </w:r>
      </w:hyperlink>
      <w:r>
        <w:t xml:space="preserve"> - This article discusses how Bristol Myers Squibb (BMS) and Invesco transformed their procurement processes using artificial intelligence (AI). BMS's CEO noted that creating a purchase order took longer than having a child, highlighting inefficiencies. Invesco's procurement was operating tactically and struggled to generate better business outcomes. Both companies initiated AI-driven transformations with clear leadership mandates, focusing on balancing human experience with technology to modernise procurement and mitigate external uncertainties.</w:t>
      </w:r>
      <w:r/>
    </w:p>
    <w:p>
      <w:pPr>
        <w:pStyle w:val="ListNumber"/>
        <w:spacing w:line="240" w:lineRule="auto"/>
        <w:ind w:left="720"/>
      </w:pPr>
      <w:r/>
      <w:hyperlink r:id="rId11">
        <w:r>
          <w:rPr>
            <w:color w:val="0000EE"/>
            <w:u w:val="single"/>
          </w:rPr>
          <w:t>https://www.bms.com/about-us/our-company/our-technologies.html</w:t>
        </w:r>
      </w:hyperlink>
      <w:r>
        <w:t xml:space="preserve"> - Bristol Myers Squibb (BMS) is leveraging innovative technologies to accelerate various aspects of its business. The company integrates digital technologies across its operations, from early research and discovery to drug development, manufacturing, supply chain, and commercialisation. BMS aims to enhance productivity, agility, and efficiency through every stage of its work, with a focus on transforming patients' lives through science.</w:t>
      </w:r>
      <w:r/>
    </w:p>
    <w:p>
      <w:pPr>
        <w:pStyle w:val="ListNumber"/>
        <w:spacing w:line="240" w:lineRule="auto"/>
        <w:ind w:left="720"/>
      </w:pPr>
      <w:r/>
      <w:hyperlink r:id="rId12">
        <w:r>
          <w:rPr>
            <w:color w:val="0000EE"/>
            <w:u w:val="single"/>
          </w:rPr>
          <w:t>https://www.bms.com/assets/bms/india/documents/press-releases/16122025.pdf</w:t>
        </w:r>
      </w:hyperlink>
      <w:r>
        <w:t xml:space="preserve"> - Bristol Myers Squibb (BMS) and Accenture have launched Mosaic, an AI-powered medical content hub in Mumbai, India. This generative AI-enabled platform aims to accelerate BMS's commercialisation efforts by identifying physicians' educational needs in real-time and enabling rapid creation of patient-centric content. The hub represents a significant innovation in healthcare content delivery through enhanced digital capabilities.</w:t>
      </w:r>
      <w:r/>
    </w:p>
    <w:p>
      <w:pPr>
        <w:pStyle w:val="ListNumber"/>
        <w:spacing w:line="240" w:lineRule="auto"/>
        <w:ind w:left="720"/>
      </w:pPr>
      <w:r/>
      <w:hyperlink r:id="rId13">
        <w:r>
          <w:rPr>
            <w:color w:val="0000EE"/>
            <w:u w:val="single"/>
          </w:rPr>
          <w:t>https://www.businesswire.com/news/home/20210519005180/en/Exscientia-announces-multi-target-AI-driven-drug-discovery-collaboration-with-Bristol-Myers-Squibb</w:t>
        </w:r>
      </w:hyperlink>
      <w:r>
        <w:t xml:space="preserve"> - Exscientia, an AI-driven pharmatech company, has entered into a collaboration agreement with Bristol Myers Squibb (BMS) to accelerate the discovery of small molecule therapeutic drug candidates in multiple therapeutic areas, including oncology and immunology. The agreement includes up to $50 million in upfront funding, up to $125 million in near to mid-term potential milestones, and additional clinical, regulatory, and commercial payments, taking the potential value of the deal beyond $1.2 billion.</w:t>
      </w:r>
      <w:r/>
    </w:p>
    <w:p>
      <w:pPr>
        <w:pStyle w:val="ListNumber"/>
        <w:spacing w:line="240" w:lineRule="auto"/>
        <w:ind w:left="720"/>
      </w:pPr>
      <w:r/>
      <w:hyperlink r:id="rId14">
        <w:r>
          <w:rPr>
            <w:color w:val="0000EE"/>
            <w:u w:val="single"/>
          </w:rPr>
          <w:t>https://www.businesswire.com/news/home/20240213117969/en/VantAI-Enters-Collaboration-With-Bristol-Myers-Squibb-to-Accelerate-Molecular-Glue-Drug-Discovery-Through-Artificial-Intelligence</w:t>
        </w:r>
      </w:hyperlink>
      <w:r>
        <w:t xml:space="preserve"> - VantAI, a company focused on generative AI-enabled drug discovery, and Bristol Myers Squibb (BMS) have entered into a strategic collaboration to discover new molecular glues for therapeutic targets of interest. The partnership leverages VantAI's geometric deep learning capabilities with BMS’s expertise in targeted protein degradation to discover and develop new small molecule therapeutics. VantAI is eligible to receive up to $674 million in discovery, development, clinical, regulatory, and sales milestone payments plus tiered royalties from BMS.</w:t>
      </w:r>
      <w:r/>
    </w:p>
    <w:p>
      <w:pPr>
        <w:pStyle w:val="ListNumber"/>
        <w:spacing w:line="240" w:lineRule="auto"/>
        <w:ind w:left="720"/>
      </w:pPr>
      <w:r/>
      <w:hyperlink r:id="rId15">
        <w:r>
          <w:rPr>
            <w:color w:val="0000EE"/>
            <w:u w:val="single"/>
          </w:rPr>
          <w:t>https://www.viz.ai/news/agreement-bristol-meyers-squibb-hcm</w:t>
        </w:r>
      </w:hyperlink>
      <w:r>
        <w:t xml:space="preserve"> - Viz.ai, a leader in AI-powered disease detection and care coordination, has announced a multi-year agreement with Bristol Myers Squibb (BMS) to deploy an artificial intelligence (AI) algorithm and provider workflow software (Viz™ HCM) intended to identify and triage patients who may require further evaluation for the detection of hypertrophic cardiomyopathy. Viz.ai has submitted a de novo request to the U.S. Food and Drug Administration (FDA) for the algorithm as a Software-as-a-Medical-Device (SaMD), and the filing has been accepted by the agency for review.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blogs/1-think-tank/post/43202-case-study-a-tale-of-two-ai-driven-procurement-transformations" TargetMode="External"/><Relationship Id="rId11" Type="http://schemas.openxmlformats.org/officeDocument/2006/relationships/hyperlink" Target="https://www.bms.com/about-us/our-company/our-technologies.html" TargetMode="External"/><Relationship Id="rId12" Type="http://schemas.openxmlformats.org/officeDocument/2006/relationships/hyperlink" Target="https://www.bms.com/assets/bms/india/documents/press-releases/16122025.pdf" TargetMode="External"/><Relationship Id="rId13" Type="http://schemas.openxmlformats.org/officeDocument/2006/relationships/hyperlink" Target="https://www.businesswire.com/news/home/20210519005180/en/Exscientia-announces-multi-target-AI-driven-drug-discovery-collaboration-with-Bristol-Myers-Squibb" TargetMode="External"/><Relationship Id="rId14" Type="http://schemas.openxmlformats.org/officeDocument/2006/relationships/hyperlink" Target="https://www.businesswire.com/news/home/20240213117969/en/VantAI-Enters-Collaboration-With-Bristol-Myers-Squibb-to-Accelerate-Molecular-Glue-Drug-Discovery-Through-Artificial-Intelligence" TargetMode="External"/><Relationship Id="rId15" Type="http://schemas.openxmlformats.org/officeDocument/2006/relationships/hyperlink" Target="https://www.viz.ai/news/agreement-bristol-meyers-squibb-hc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