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SpendRule raises $2 million to revolutionise hospital invoice validation with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SpendRule, a startup that uses artificial intelligence to intercept erroneous payments for purchased services, has closed a $2 million seed round as it emerges from stealth and begins scaling across hospital systems. The financing was led by Abundant Venture Partners and included participation from the MemorialCare Innovation Fund and Zeal Capital Partners, according to TechCrunch.</w:t>
      </w:r>
      <w:r/>
    </w:p>
    <w:p>
      <w:r/>
      <w:r>
        <w:t>The company, founded in 2025 by Chris Heckler and Joseph Akintolayo, layers on top of a health system’s existing enterprise resource planning, contract management and accounts-payable processes to validate invoices against negotiated contract terms before payments are issued. SpendRule says its software converts contract language into machine-enforceable controls to perform what it describes as automatic four-way matching, purchase order, receipt, invoice and contract, flagging mismatches with supporting evidence so issues can be resolved upstream without replacing legacy ERP or AP systems. The firm’s website reiterates that the platform turns contracts into the first line of defence against overpayments by checking every invoice line in real time.</w:t>
      </w:r>
      <w:r/>
    </w:p>
    <w:p>
      <w:r/>
      <w:r>
        <w:t>Joseph Akintolayo, the company’s chief technology officer and co-founder, put the problem plainly: “Most purchased services contracts sit in a filing cabinet – literal or digital – disconnected from the payments they’re supposed to govern,” he told Pressnewswire. “We change that by turning those agreements into code – encoding the actual terms, conditions, and obligations into real-time payment controls. This enables true 4-way matching – Purchase Order, Receipt, Invoice, and Contract Terms – automatically validating invoices against their contract before payment. Discrepancies are flagged with evidence and resolved upstream, without disrupting existing ERP or AP systems.”</w:t>
      </w:r>
      <w:r/>
    </w:p>
    <w:p>
      <w:r/>
      <w:r>
        <w:t>SpendRule targets a narrow but costly area of hospital procurement: purchased services and other line items that typically do not carry barcodes and are often harder to match to contract terms than physical supplies. The startup positions itself against legacy invoice auditors and marketplace firms such as SpendMend and GHX, while emphasising prevention at the point of payment rather than recovering losses after the fact.</w:t>
      </w:r>
      <w:r/>
    </w:p>
    <w:p>
      <w:r/>
      <w:r>
        <w:t>Hospitals have a pressing incentive to adopt tools that tighten payment controls. The Kaiser Family Foundation reports that hospital spending accounted for 40% of the growth in national health expenditures between 2022 and 2024, driven by higher prices and greater volumes of care. Procurement analyses also show medical and surgical supplies alone consume a material share of hospital budgets, with some estimates putting supply spending in the tens of billions nationally. Industry trackers and interactive health-spending tools underline how rising hospital costs feed through to government programmes, employers and households.</w:t>
      </w:r>
      <w:r/>
    </w:p>
    <w:p>
      <w:r/>
      <w:r>
        <w:t>SpendRule says several major health systems are already using its platform, including OSF HealthCare, Kettering Health, MemorialCare and MUSC Health. Dave Fergus, chief supply chain officer at OSF HealthCare, described the operational impact: “We manage thousands of purchased services contracts, many of them hundreds of pages long,” he said. “Before SpendRule, there was no realistic way to ensure every invoice line matched the contract before payment. Now, that validation happens automatically, giving us confidence in invoice accuracy, stopping the leakage, and freeing our teams from thousands of hours of manual approvals each year.”</w:t>
      </w:r>
      <w:r/>
    </w:p>
    <w:p>
      <w:r/>
      <w:r>
        <w:t>The newly raised capital will be directed towards enlarging the team and further development of the company’s AI infrastructure as SpendRule seeks wider deployment across health systems, TechCrunch reports and the company confirmed on its site. The approach mirrors a broader market push toward embedding contract intelligence and automated controls into financial workflows to protect hospital margins and reduce administrative waste.</w:t>
      </w:r>
      <w:r/>
    </w:p>
    <w:p>
      <w:r/>
      <w:r>
        <w:t>As hospitals confront continued cost pressures, tools that can enforce contracted terms at payment may offer a way to curb avoidable spending and bolster financial resilience. SpendRule’s move from stealth and the backing it has attracted signal investor interest in solutions that aim to catch leakage early rather than hunt for recoveries later.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https://urbangeekz.com/2026/02/spendrule-secures-2m-to-help-hospitals-track-spending/</w:t>
        </w:r>
      </w:hyperlink>
      <w:r>
        <w:t xml:space="preserve"> - Please view link - unable to able to access data</w:t>
      </w:r>
      <w:r/>
    </w:p>
    <w:p>
      <w:pPr>
        <w:pStyle w:val="ListNumber"/>
        <w:spacing w:line="240" w:lineRule="auto"/>
        <w:ind w:left="720"/>
      </w:pPr>
      <w:r/>
      <w:hyperlink r:id="rId11">
        <w:r>
          <w:rPr>
            <w:color w:val="0000EE"/>
            <w:u w:val="single"/>
          </w:rPr>
          <w:t>https://techcrunch.com/2026/02/17/spendrule-raises-2-million-emerges-from-stealth-to-help-hospitals-track-spending/</w:t>
        </w:r>
      </w:hyperlink>
      <w:r>
        <w:t xml:space="preserve"> - TechCrunch reports that SpendRule, an AI-powered platform, has secured $2 million in funding to assist healthcare systems in tracking their spending. The funding round was led by Abundant Venture Partners, with participation from MemorialCare Innovation Fund and Zeal Capital Partners. The capital will be used to expand the team and enhance the company's AI infrastructure as it scales across hospital systems. Founded in 2025 by Chris Heckler and Joseph Akintolayo, SpendRule aims to prevent overpayments on purchased services by integrating with existing hospital systems and validating invoices before payment. The platform is already trusted by leading health systems, including OSF HealthCare, Kettering Health, MemorialCare, and MUSC Health. The company plans to use the new capital to hire and continue developing its AI infrastructure.</w:t>
      </w:r>
      <w:r/>
    </w:p>
    <w:p>
      <w:pPr>
        <w:pStyle w:val="ListNumber"/>
        <w:spacing w:line="240" w:lineRule="auto"/>
        <w:ind w:left="720"/>
      </w:pPr>
      <w:r/>
      <w:hyperlink r:id="rId12">
        <w:r>
          <w:rPr>
            <w:color w:val="0000EE"/>
            <w:u w:val="single"/>
          </w:rPr>
          <w:t>https://www.kff.org/health-costs/hospital-spending-accounted-for-40-of-the-growth-in-national-health-spending-between-2022-and-2024/</w:t>
        </w:r>
      </w:hyperlink>
      <w:r>
        <w:t xml:space="preserve"> - The Kaiser Family Foundation (KFF) reports that hospital spending accounted for 40% of the growth in national health expenditures between 2022 and 2024. This significant contribution reflects the fact that hospital care accounted for nearly a third of national health expenditures in 2022. The growth in hospital spending was primarily due to increases in both prices and the quantity of services provided, particularly in outpatient care. The continued growth in hospital spending will contribute to higher costs for public programs like Medicare and Medicaid, employers, and families, and exacerbate ongoing concerns about healthcare affordability.</w:t>
      </w:r>
      <w:r/>
    </w:p>
    <w:p>
      <w:pPr>
        <w:pStyle w:val="ListNumber"/>
        <w:spacing w:line="240" w:lineRule="auto"/>
        <w:ind w:left="720"/>
      </w:pPr>
      <w:r/>
      <w:hyperlink r:id="rId13">
        <w:r>
          <w:rPr>
            <w:color w:val="0000EE"/>
            <w:u w:val="single"/>
          </w:rPr>
          <w:t>https://spendrule.com/</w:t>
        </w:r>
      </w:hyperlink>
      <w:r>
        <w:t xml:space="preserve"> - SpendRule is a contract intelligence platform that validates purchased services invoices against contract terms before payment, turning contracts into the first line of defense against overpayments. The platform enforces purchased services contract terms at the point of payment, stopping overcharges and protecting margins in real-time, instead of recovering losses years later. SpendRule acts as an intelligent layer within existing workflows, actively monitoring for errors and protecting margins without replacing existing systems. It automatically checks every invoice line against the contract and highlights mismatches before payment, bringing transparency and control to purchased services.</w:t>
      </w:r>
      <w:r/>
    </w:p>
    <w:p>
      <w:pPr>
        <w:pStyle w:val="ListNumber"/>
        <w:spacing w:line="240" w:lineRule="auto"/>
        <w:ind w:left="720"/>
      </w:pPr>
      <w:r/>
      <w:hyperlink r:id="rId14">
        <w:r>
          <w:rPr>
            <w:color w:val="0000EE"/>
            <w:u w:val="single"/>
          </w:rPr>
          <w:t>https://www.healthsystemtracker.org/health-spending-explorer/</w:t>
        </w:r>
      </w:hyperlink>
      <w:r>
        <w:t xml:space="preserve"> - The Peterson-KFF Health System Tracker provides an interactive tool that offers up-to-date information on U.S. health spending by federal and local governments, private companies, and individuals. Developed by KFF using data from the National Health Expenditure Accounts of the Centers for Medicare &amp; Medicaid Services, the tool is updated annually with each data release. It allows users to explore health spending across various categories and time periods, providing valuable insights into healthcare expenditures.</w:t>
      </w:r>
      <w:r/>
    </w:p>
    <w:p>
      <w:pPr>
        <w:pStyle w:val="ListNumber"/>
        <w:spacing w:line="240" w:lineRule="auto"/>
        <w:ind w:left="720"/>
      </w:pPr>
      <w:r/>
      <w:hyperlink r:id="rId15">
        <w:r>
          <w:rPr>
            <w:color w:val="0000EE"/>
            <w:u w:val="single"/>
          </w:rPr>
          <w:t>https://www.healthdata.org/data-tools-practices/interactive-visuals/tracking-personal-health-care-spending-us</w:t>
        </w:r>
      </w:hyperlink>
      <w:r>
        <w:t xml:space="preserve"> - The Institute for Health Metrics and Evaluation (IHME) offers an interactive tool that tracks personal healthcare spending in the U.S. for 3,110 counties and 148 conditions from 2010 through 2019. Users can compare locations, view spending breakdowns by age group, and explore various visualizations to understand healthcare expenditures at a granular level. The tool is designed to provide insights into personal healthcare spending patterns across different regions and conditions.</w:t>
      </w:r>
      <w:r/>
    </w:p>
    <w:p>
      <w:pPr>
        <w:pStyle w:val="ListNumber"/>
        <w:spacing w:line="240" w:lineRule="auto"/>
        <w:ind w:left="720"/>
      </w:pPr>
      <w:r/>
      <w:hyperlink r:id="rId16">
        <w:r>
          <w:rPr>
            <w:color w:val="0000EE"/>
            <w:u w:val="single"/>
          </w:rPr>
          <w:t>https://xs-supply.com/blogs/metrices/hospital-spending-medical-supplies</w:t>
        </w:r>
      </w:hyperlink>
      <w:r>
        <w:t xml:space="preserve"> - XS Supply provides a report on hospital spending on medical supplies, stating that medical and surgical supplies account for around 8% to 10% of hospital expenditures, with total U.S. hospital supply spending likely in the tens of billions. The report is based on procurement data collected from March 2024 to September 2025, along with a survey of purchasing directors at 247 hospitals and ambulatory surgery centers. It examines spending patterns, cost drivers, and procurement challenges, highlighting the significant portion of hospital budgets allocated to medical supplies.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rbangeekz.com/2026/02/spendrule-secures-2m-to-help-hospitals-track-spending/" TargetMode="External"/><Relationship Id="rId11" Type="http://schemas.openxmlformats.org/officeDocument/2006/relationships/hyperlink" Target="https://techcrunch.com/2026/02/17/spendrule-raises-2-million-emerges-from-stealth-to-help-hospitals-track-spending/" TargetMode="External"/><Relationship Id="rId12" Type="http://schemas.openxmlformats.org/officeDocument/2006/relationships/hyperlink" Target="https://www.kff.org/health-costs/hospital-spending-accounted-for-40-of-the-growth-in-national-health-spending-between-2022-and-2024/" TargetMode="External"/><Relationship Id="rId13" Type="http://schemas.openxmlformats.org/officeDocument/2006/relationships/hyperlink" Target="https://spendrule.com/" TargetMode="External"/><Relationship Id="rId14" Type="http://schemas.openxmlformats.org/officeDocument/2006/relationships/hyperlink" Target="https://www.healthsystemtracker.org/health-spending-explorer/" TargetMode="External"/><Relationship Id="rId15" Type="http://schemas.openxmlformats.org/officeDocument/2006/relationships/hyperlink" Target="https://www.healthdata.org/data-tools-practices/interactive-visuals/tracking-personal-health-care-spending-us" TargetMode="External"/><Relationship Id="rId16" Type="http://schemas.openxmlformats.org/officeDocument/2006/relationships/hyperlink" Target="https://xs-supply.com/blogs/metrices/hospital-spending-medical-supp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