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Santander and Mastercard demonstrate live AI-powered autonomous payment transaction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2 March 2026 Banco Santander and Mastercard demonstrated a milestone in payments technology when an autonomous AI agent completed a live end-to-end transaction on Santander’s production rails, an operation the companies say was conducted within pre-authorised limits and without human intervention. According to Mastercard, the exercise ran through Santander’s regular payments infrastructure to test how agent-initiated instructions behave under true operational conditions while aiming to preserve security, privacy and consumer protections.</w:t>
      </w:r>
      <w:r/>
    </w:p>
    <w:p>
      <w:r/>
      <w:r>
        <w:t>The capability rests on a new stack of controls that ties an agent’s intent to cryptographically protected credentials. Mastercard describes its Agent Pay framework and so-called Agentic Tokens as extensions of existing tokenisation tools that encapsulate precise spending parameters , the permitted merchants, amounts and time windows , so a network can refuse attempts that fall outside those bounds before funds ever move. Mastercard unveiled the Agent Pay programme last year as part of a wider push to enable “agentic” commerce, and the March 2 exercise is being presented as a live validation of that concept. The company said the agent did not access raw financial data.</w:t>
      </w:r>
      <w:r/>
    </w:p>
    <w:p>
      <w:r/>
      <w:r>
        <w:t>This demonstration is not isolated. DBS in Singapore has run pilots under Visa Intelligent Commerce to validate AI-ready card credentials and payment signals, and Mastercard says it also completed an authenticated, live agentic booking in Singapore with DBS and UOB, where tokenised credentials and passkeys were used to verify the consumer. Visa has been expanding its Intelligent Commerce initiative across Asia Pacific and preparing broader pilot activity to ready the ecosystem for agent-initiated transactions. Industry statements emphasise that these programmes aim to streamline routine payments while enforcing consent-driven controls.</w:t>
      </w:r>
      <w:r/>
    </w:p>
    <w:p>
      <w:r/>
      <w:r>
        <w:t>The technical and regulatory architecture matters because agentic systems change who or what is making decisions on behalf of a consumer. Firms argue that combining large-scale transaction data and machine learning with hard-coded network-level enforcement creates a “trust layer” that lets models act within narrow mandates. Mastercard notes its fraud and security models are trained on hundreds of billions of transactions annually to detect anomalies; Visa and other players are pursuing complementary approaches. At the same time, some industry observers caution that these systems shift the locus of liability and will require clear dispute-resolution trails and robust authentication to prevent misuse.</w:t>
      </w:r>
      <w:r/>
    </w:p>
    <w:p>
      <w:r/>
      <w:r>
        <w:t>Market forecasts highlight the commercial stakes. Morgan Stanley estimates US e-commerce spending initiated by AI agents could reach $190bn–$385bn by 2030, while McKinsey suggests global agentic volumes might climb to $3tn–$5tn in the same period. Those projections underpin why card networks, banks and fintechs are racing to define standards for intent encoding, tokenisation and end-to-end verification now, rather than after autonomous agents become widespread.</w:t>
      </w:r>
      <w:r/>
    </w:p>
    <w:p>
      <w:r/>
      <w:r>
        <w:t>Beyond payments rails and tokens, parallel innovations are seeking to strengthen authentication: examples include biometric experiments such as palm recognition being trialled by partners including Visa and Tencent in Singapore, and the use of passkey-style credentials to tie agent actions to verified consumers. Proponents say combining stronger identity signals with programmable tokens could reduce frictions while keeping control with the user; critics underline the privacy and operational risks if novel biometrics or automated decisioning are widely adopted without clear governance.</w:t>
      </w:r>
      <w:r/>
    </w:p>
    <w:p>
      <w:r/>
      <w:r>
        <w:t>The Santander–Mastercard execution signals how incumbent payment networks and large banks are positioning themselves for that shift: building the technical primitives to let software agents act on behalf of people, while stressing controls intended to limit scope and exposure. Whether those controls will withstand real-world scaling, regulatory scrutiny and consumer scepticism remains to be seen as pilots expand across regions and vendors move from proofs of concept to commercial roll-outs.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https://www.51insights.xyz/p/your-ai-shopped-while-you-slept</w:t>
        </w:r>
      </w:hyperlink>
      <w:r>
        <w:t xml:space="preserve"> - Please view link - unable to able to access data</w:t>
      </w:r>
      <w:r/>
    </w:p>
    <w:p>
      <w:pPr>
        <w:pStyle w:val="ListNumber"/>
        <w:spacing w:line="240" w:lineRule="auto"/>
        <w:ind w:left="720"/>
      </w:pPr>
      <w:r/>
      <w:hyperlink r:id="rId11">
        <w:r>
          <w:rPr>
            <w:color w:val="0000EE"/>
            <w:u w:val="single"/>
          </w:rPr>
          <w:t>https://www.mastercard.com/news/europe/en/newsroom/press-releases/en/2026/santander-and-mastercard-complete-europes-first-live-end-to-end-payment-executed-by-an-ai-agent</w:t>
        </w:r>
      </w:hyperlink>
      <w:r>
        <w:t xml:space="preserve"> - On March 2, 2026, Banco Santander and Mastercard announced the successful completion of Europe's first live end-to-end payment executed by an AI agent. This transaction, conducted in a controlled environment using Mastercard's Agent Pay, was processed through Santander's live payments infrastructure to validate the operational and control framework under real conditions. The solution enables AI agents to initiate and execute payments on behalf of customers within predefined limits and permissions, ensuring secure and transparent transactions using existing payment networks while maintaining strict standards of security, privacy, and consumer protection.</w:t>
      </w:r>
      <w:r/>
    </w:p>
    <w:p>
      <w:pPr>
        <w:pStyle w:val="ListNumber"/>
        <w:spacing w:line="240" w:lineRule="auto"/>
        <w:ind w:left="720"/>
      </w:pPr>
      <w:r/>
      <w:hyperlink r:id="rId12">
        <w:r>
          <w:rPr>
            <w:color w:val="0000EE"/>
            <w:u w:val="single"/>
          </w:rPr>
          <w:t>https://www.dbs.com/newsroom/DBS_is_first_bank_in_Asia_Pacific_to_pilot_Visa_Intelligent_Commerce_for_everyday_payments</w:t>
        </w:r>
      </w:hyperlink>
      <w:r>
        <w:t xml:space="preserve"> - DBS Bank, Southeast Asia's largest bank, in collaboration with Visa, announced their ongoing pilot under Visa Intelligent Commerce (VIC) to drive the future of agent-initiated payments. This collaboration validates AI-ready card credentials, authentication, and payment signals on VIC, ensuring ecosystem readiness for secure, agent-initiated payments. The pilot aims to make digital transactions more seamless for consumers, reduce manual steps, and streamline payment processes while maintaining rigorous controls, marking a significant step in translating agentic commerce from concept to reality in the Asia Pacific region.</w:t>
      </w:r>
      <w:r/>
    </w:p>
    <w:p>
      <w:pPr>
        <w:pStyle w:val="ListNumber"/>
        <w:spacing w:line="240" w:lineRule="auto"/>
        <w:ind w:left="720"/>
      </w:pPr>
      <w:r/>
      <w:hyperlink r:id="rId13">
        <w:r>
          <w:rPr>
            <w:color w:val="0000EE"/>
            <w:u w:val="single"/>
          </w:rPr>
          <w:t>https://www.mastercard.com/news/ap/en/newsroom/press-releases/en/2026/mastercard-delivers-its-first-live-agentic-transaction-in-singapore-with-dbs-and-uob/</w:t>
        </w:r>
      </w:hyperlink>
      <w:r>
        <w:t xml:space="preserve"> - Mastercard announced the completion of its first live, authenticated agentic transaction in Singapore with DBS and UOB, marking a step towards trusted AI-powered commerce. In this transaction, an AI agent booked a ride to Singapore’s Changi Airport through hoppa, a global mobility provider. The booking and agentic transaction were facilitated by CardInfoLink’s AI agent, which connects to hoppa’s taxi and airport limousine network. The transaction used tokenized credentials authenticated with Mastercard Payment Passkeys to ensure strong consumer verification and data protection, demonstrating the potential of AI in everyday services.</w:t>
      </w:r>
      <w:r/>
    </w:p>
    <w:p>
      <w:pPr>
        <w:pStyle w:val="ListNumber"/>
        <w:spacing w:line="240" w:lineRule="auto"/>
        <w:ind w:left="720"/>
      </w:pPr>
      <w:r/>
      <w:hyperlink r:id="rId14">
        <w:r>
          <w:rPr>
            <w:color w:val="0000EE"/>
            <w:u w:val="single"/>
          </w:rPr>
          <w:t>https://www.visa.com.sg/about-visa/newsroom/press-releases/tencent-partners-with-visa-to-bring-palm-payment-to-singapore.html</w:t>
        </w:r>
      </w:hyperlink>
      <w:r>
        <w:t xml:space="preserve"> - Tencent announced a strategic partnership with Visa to introduce its palm recognition technology for digital payments in international markets, starting with Singapore. The service allows Visa cardholders from participating banks, including DBS, OCBC, and UOB, to make payments using their palm prints. This partnership was unveiled at the Singapore Fintech Festival, where participants could try out the Pay by Palm solution at both Tencent and Visa booths. The initiative aims to enhance user experience and data security in digital payments through biometric authentication.</w:t>
      </w:r>
      <w:r/>
    </w:p>
    <w:p>
      <w:pPr>
        <w:pStyle w:val="ListNumber"/>
        <w:spacing w:line="240" w:lineRule="auto"/>
        <w:ind w:left="720"/>
      </w:pPr>
      <w:r/>
      <w:hyperlink r:id="rId15">
        <w:r>
          <w:rPr>
            <w:color w:val="0000EE"/>
            <w:u w:val="single"/>
          </w:rPr>
          <w:t>https://www.visa.com.sg/about-visa/newsroom/press-releases/visa-expands-visa-intelligent-commerce-across-asia-pacific-prepares-for-ai-commerce-pilot-by-early-2026.html</w:t>
        </w:r>
      </w:hyperlink>
      <w:r>
        <w:t xml:space="preserve"> - Visa announced significant strides in expanding Visa Intelligent Commerce across Asia Pacific, accelerating the region’s push into agentic commerce—a new era where AI-powered agents shop and pay on behalf of consumers. This expansion includes introducing new security protocols and pilot programs ready to build upon earlier partnerships and initiatives. Visa Intelligent Commerce is a comprehensive suite of integrated APIs and a partner program that utilizes Visa’s secure infrastructure to enable safe, transparent, and consent-driven payments by AI agents on behalf of consumers.</w:t>
      </w:r>
      <w:r/>
    </w:p>
    <w:p>
      <w:pPr>
        <w:pStyle w:val="ListNumber"/>
        <w:spacing w:line="240" w:lineRule="auto"/>
        <w:ind w:left="720"/>
      </w:pPr>
      <w:r/>
      <w:hyperlink r:id="rId16">
        <w:r>
          <w:rPr>
            <w:color w:val="0000EE"/>
            <w:u w:val="single"/>
          </w:rPr>
          <w:t>https://www.mastercard.com/news/press/2025/april/mastercard-unveils-agent-pay-pioneering-agentic-payments-technology-to-power-commerce-in-the-age-of-ai/?tpcc=NL_Marketing</w:t>
        </w:r>
      </w:hyperlink>
      <w:r>
        <w:t xml:space="preserve"> - Mastercard announced the launch of its Agentic Payments Program, Mastercard Agent Pay, a groundbreaking solution integrating with agentic AI to revolutionize commerce. The program introduces Mastercard Agentic Tokens, building upon proven tokenization capabilities that power global commerce solutions like mobile contactless payments, secure card-on-file, and Mastercard Payment Passkeys. This initiative aims to deliver smarter, more secure, and more personal payment experiences to consumers, merchants, and issuers, enabling trusted AI-powered commerce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51insights.xyz/p/your-ai-shopped-while-you-slept" TargetMode="External"/><Relationship Id="rId11" Type="http://schemas.openxmlformats.org/officeDocument/2006/relationships/hyperlink" Target="https://www.mastercard.com/news/europe/en/newsroom/press-releases/en/2026/santander-and-mastercard-complete-europes-first-live-end-to-end-payment-executed-by-an-ai-agent" TargetMode="External"/><Relationship Id="rId12" Type="http://schemas.openxmlformats.org/officeDocument/2006/relationships/hyperlink" Target="https://www.dbs.com/newsroom/DBS_is_first_bank_in_Asia_Pacific_to_pilot_Visa_Intelligent_Commerce_for_everyday_payments" TargetMode="External"/><Relationship Id="rId13" Type="http://schemas.openxmlformats.org/officeDocument/2006/relationships/hyperlink" Target="https://www.mastercard.com/news/ap/en/newsroom/press-releases/en/2026/mastercard-delivers-its-first-live-agentic-transaction-in-singapore-with-dbs-and-uob/" TargetMode="External"/><Relationship Id="rId14" Type="http://schemas.openxmlformats.org/officeDocument/2006/relationships/hyperlink" Target="https://www.visa.com.sg/about-visa/newsroom/press-releases/tencent-partners-with-visa-to-bring-palm-payment-to-singapore.html" TargetMode="External"/><Relationship Id="rId15" Type="http://schemas.openxmlformats.org/officeDocument/2006/relationships/hyperlink" Target="https://www.visa.com.sg/about-visa/newsroom/press-releases/visa-expands-visa-intelligent-commerce-across-asia-pacific-prepares-for-ai-commerce-pilot-by-early-2026.html" TargetMode="External"/><Relationship Id="rId16" Type="http://schemas.openxmlformats.org/officeDocument/2006/relationships/hyperlink" Target="https://www.mastercard.com/news/press/2025/april/mastercard-unveils-agent-pay-pioneering-agentic-payments-technology-to-power-commerce-in-the-age-of-ai/?tpcc=NL_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