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Josef launches AI tool to revolutionise legal intake with deterministic ingestion engine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Josef has introduced a tool it calls the Rapid Ingestion Engine, an AI-powered layer designed to translate messy, unstructured business inputs into the structured data that drives established legal workflows. According to the company, the technology reads email threads, meeting notes, term sheets and other informal artefacts, extracts key commercial terms, flags missing information and maps the results into pre-configured templates and approval flows owned by legal teams.</w:t>
      </w:r>
      <w:r/>
    </w:p>
    <w:p>
      <w:r/>
      <w:r>
        <w:t>"Most teams are applying AI at the wrong point in the workflow - the output," said Tom Dreyfus, CEO and Co-Founder of Josef. "The right place is ingestion. AI should read the mess that arrives before the template runs. The output should remain deterministic, controlled, and reliable. That's the death of the intake form," he added.</w:t>
      </w:r>
      <w:r/>
    </w:p>
    <w:p>
      <w:r/>
      <w:r>
        <w:t>Josef says the engine is intended to remove repetitive re-keying and the friction that occurs when commercial teams pass information to legal. After extraction, the system prompts users to supply any absent details, routes items for approval according to the legal team's existing logic, and produces drafts from approved templates so that the final text remains rules-based rather than generatively produced. "UX expectations have changed," Sam Flynn, COO and Co-founder of Josef, said. "People don't want to retype information they already have. We're using AI to make ingestion effortless while keeping outputs deterministic - so the business experience feels modern without Legal giving up control."</w:t>
      </w:r>
      <w:r/>
    </w:p>
    <w:p>
      <w:r/>
      <w:r>
        <w:t>The launch sits within a broader market of AI-driven intake products that take different approaches. Intake AI focuses on client-facing intake for law firms, using conversational AI to answer calls, collect documents and push qualified leads to customer relationship management systems, a model aimed at ensuring no potential matter is missed. SPEED AI offers round‑the‑clock monitoring of intake interactions and recovery of lost leads, emphasising operational continuity for firms. Jinba markets an AI extraction and routing platform with SOC II compliance and private hosting options designed to keep sensitive client information on dedicated infrastructure, while TheJO Ai and other vendors provide adaptive, AI-enhanced forms and workflows that reduce manual entry and enrich data in real time. Genie AI supplies standardised intake templates for common business tasks such as vehicle and order intake, framed as compliance-ready documents for US practice.</w:t>
      </w:r>
      <w:r/>
    </w:p>
    <w:p>
      <w:r/>
      <w:r>
        <w:t>According to Josef, its product differs from these competitors by locating AI at the front end of an organisation's internal contracting lifecycle and then binding outputs to deterministic templates and workflow rules. That contrasts with tools that either replace human intake with conversational interfaces, prioritise lead capture, or lean on adaptive forms; Josef positions its engine as a bridge between informal commercial communications and the structured inputs legal teams have spent years building.</w:t>
      </w:r>
      <w:r/>
    </w:p>
    <w:p>
      <w:r/>
      <w:r>
        <w:t>Industry participants note the move responds to a persistent gap in legal operations. Government and market data show many organisations have invested heavily in clause libraries, approved templates and workflow logic, yet the initial capture of contract requirements often remains ad hoc. By focusing on ingestion, proponents argue, organisations can modernise the end‑user experience without diluting legal oversight or losing auditability.</w:t>
      </w:r>
      <w:r/>
    </w:p>
    <w:p>
      <w:r/>
      <w:r>
        <w:t>Concerns about the placement and governance of generative AI linger across the sector. Some organisations have restricted AI to research or summarisation over worries about hallucinations and non‑auditable language; others have tested drafting assistants. According to legal operations specialists, the trade‑off is between speed and control , an engine that reliably transforms unstructured inputs into controlled, template‑based outputs aims to preserve the standardisation and mandatory positions legal teams require while reducing the administrative burden on business users.</w:t>
      </w:r>
      <w:r/>
    </w:p>
    <w:p>
      <w:r/>
      <w:r>
        <w:t>The Rapid Ingestion Engine is pitched at legal teams that already run structured workflows and are seeking a lighter‑touch intake experience for internal clients. According to Josef, the product will map common business artefacts into matter types, identify gaps for follow‑up and hand off to existing approval processes so that the final documents reflect pre‑approved language and sign‑off paths.</w:t>
      </w:r>
      <w:r/>
    </w:p>
    <w:p>
      <w:r/>
      <w:r>
        <w:t>As firms and in‑house teams continue to evaluate where AI can safely add value, Josef’s approach underscores a strategic choice: use machine reading to normalise disparate inputs into the deterministic pipelines legal operations have established, rather than relying on open‑ended generation at the point of drafting. Whether that model becomes standard practice will depend on how organisations weigh user experience gains against the need for auditable, policy‑compliant outputs.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https://itbrief.co.nz/story/josef-unveils-ai-engine-to-kill-legal-intake-forms</w:t>
        </w:r>
      </w:hyperlink>
      <w:r>
        <w:t xml:space="preserve"> - Please view link - unable to able to access data</w:t>
      </w:r>
      <w:r/>
    </w:p>
    <w:p>
      <w:pPr>
        <w:pStyle w:val="ListNumber"/>
        <w:spacing w:line="240" w:lineRule="auto"/>
        <w:ind w:left="720"/>
      </w:pPr>
      <w:r/>
      <w:hyperlink r:id="rId11">
        <w:r>
          <w:rPr>
            <w:color w:val="0000EE"/>
            <w:u w:val="single"/>
          </w:rPr>
          <w:t>https://www.genieai.co/en-us/template/vehicle-intake-form</w:t>
        </w:r>
      </w:hyperlink>
      <w:r>
        <w:t xml:space="preserve"> - Genie AI offers a Vehicle Intake Form template designed for the United States, serving as a legal document to record the condition and details of a vehicle upon its arrival at a service facility. This form protects both service providers and vehicle owners by documenting the vehicle's state, requested services, and any pre-existing damage. It complies with state-specific DMV requirements and federal consumer protection regulations, providing a foundation for service agreements and potential dispute resolution. The template includes sections for vehicle information, condition assessment, service requirements, and customer authorization.</w:t>
      </w:r>
      <w:r/>
    </w:p>
    <w:p>
      <w:pPr>
        <w:pStyle w:val="ListNumber"/>
        <w:spacing w:line="240" w:lineRule="auto"/>
        <w:ind w:left="720"/>
      </w:pPr>
      <w:r/>
      <w:hyperlink r:id="rId12">
        <w:r>
          <w:rPr>
            <w:color w:val="0000EE"/>
            <w:u w:val="single"/>
          </w:rPr>
          <w:t>https://intake-ai.com/</w:t>
        </w:r>
      </w:hyperlink>
      <w:r>
        <w:t xml:space="preserve"> - Intake AI provides an AI-powered intake system that answers calls, collects documents, and sends qualified leads directly to a law firm's CRM, ensuring no case is missed. The system engages potential clients with natural conversation, gathers key information about their case, and asks custom questions specific to the practice area, similar to a trained intake specialist. It integrates seamlessly with law firms' CRMs, exports all collected data, notes, and documents directly, and is customizable for specific case types or intake workflows. The AI prioritizes data privacy and security, complying with legal industry standards.</w:t>
      </w:r>
      <w:r/>
    </w:p>
    <w:p>
      <w:pPr>
        <w:pStyle w:val="ListNumber"/>
        <w:spacing w:line="240" w:lineRule="auto"/>
        <w:ind w:left="720"/>
      </w:pPr>
      <w:r/>
      <w:hyperlink r:id="rId13">
        <w:r>
          <w:rPr>
            <w:color w:val="0000EE"/>
            <w:u w:val="single"/>
          </w:rPr>
          <w:t>https://www.genieai.co/en-us/template/order-intake-form</w:t>
        </w:r>
      </w:hyperlink>
      <w:r>
        <w:t xml:space="preserve"> - Genie AI offers an Order Intake Form template for the United States, a standardized document used in U.S. business transactions to capture and process customer orders for goods or services. This form complies with U.S. commercial laws, including the Uniform Commercial Code, and serves as an official record of transaction details, including customer information, order specifications, pricing, delivery requirements, and basic terms and conditions. The template is designed to streamline the order intake process and ensure legal compliance.</w:t>
      </w:r>
      <w:r/>
    </w:p>
    <w:p>
      <w:pPr>
        <w:pStyle w:val="ListNumber"/>
        <w:spacing w:line="240" w:lineRule="auto"/>
        <w:ind w:left="720"/>
      </w:pPr>
      <w:r/>
      <w:hyperlink r:id="rId14">
        <w:r>
          <w:rPr>
            <w:color w:val="0000EE"/>
            <w:u w:val="single"/>
          </w:rPr>
          <w:t>https://speedintake.com/</w:t>
        </w:r>
      </w:hyperlink>
      <w:r>
        <w:t xml:space="preserve"> - SPEED AI provides AI-powered legal intake software that offers 24/7 AI intake monitoring, allowing law firms to know how their team handles every single call and rescue lost leads before they're gone forever. Developed by legal intake experts, the software is trusted by world-class law firms and offers a free 14-day trial with no credit card required. The platform is designed to save time and money by identifying dropped calls, following up quickly, and recovering potential clients, making the intake process more efficient and effective.</w:t>
      </w:r>
      <w:r/>
    </w:p>
    <w:p>
      <w:pPr>
        <w:pStyle w:val="ListNumber"/>
        <w:spacing w:line="240" w:lineRule="auto"/>
        <w:ind w:left="720"/>
      </w:pPr>
      <w:r/>
      <w:hyperlink r:id="rId15">
        <w:r>
          <w:rPr>
            <w:color w:val="0000EE"/>
            <w:u w:val="single"/>
          </w:rPr>
          <w:t>https://thejoai.com/ai-tools/ai-enhanced-forms-for-legal-intake/</w:t>
        </w:r>
      </w:hyperlink>
      <w:r>
        <w:t xml:space="preserve"> - THEJO Ai offers AI-enhanced forms for legal intake, enabling law firms to streamline their intake process with AI-powered forms that adapt to their needs. This innovative tool empowers users to create dynamic workflows that collect accurate information, saving time and effort. Key features include real-time data enrichment to eliminate manual data entry and ensure accuracy, adaptable forms with a user-friendly editor, and intelligent workflows that transition from static forms to dynamic, responsive workflows tailored to specific needs. The tool is designed to simplify the process of creating new legal matters and streamline contract intake and review processes.</w:t>
      </w:r>
      <w:r/>
    </w:p>
    <w:p>
      <w:pPr>
        <w:pStyle w:val="ListNumber"/>
        <w:spacing w:line="240" w:lineRule="auto"/>
        <w:ind w:left="720"/>
      </w:pPr>
      <w:r/>
      <w:hyperlink r:id="rId16">
        <w:r>
          <w:rPr>
            <w:color w:val="0000EE"/>
            <w:u w:val="single"/>
          </w:rPr>
          <w:t>https://jinba.io/uses/ai-powered-legal-client-intake-system</w:t>
        </w:r>
      </w:hyperlink>
      <w:r>
        <w:t xml:space="preserve"> - Jinba offers a secure AI-powered legal client intake system that allows legal operations teams to build a SOC II compliant intake workflow using a visual editor and private hosting. The system validates and extracts key details using AI, routes based on case type, flags missing or incomplete information for follow-up, and logs all intake records and consent confirmations to a secure database for audit and compliance purposes. Jinba's platform is SOC II compliant and supports on-premises or private cloud hosting, ensuring sensitive client information never touches shared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co.nz/story/josef-unveils-ai-engine-to-kill-legal-intake-forms" TargetMode="External"/><Relationship Id="rId11" Type="http://schemas.openxmlformats.org/officeDocument/2006/relationships/hyperlink" Target="https://www.genieai.co/en-us/template/vehicle-intake-form" TargetMode="External"/><Relationship Id="rId12" Type="http://schemas.openxmlformats.org/officeDocument/2006/relationships/hyperlink" Target="https://intake-ai.com/" TargetMode="External"/><Relationship Id="rId13" Type="http://schemas.openxmlformats.org/officeDocument/2006/relationships/hyperlink" Target="https://www.genieai.co/en-us/template/order-intake-form" TargetMode="External"/><Relationship Id="rId14" Type="http://schemas.openxmlformats.org/officeDocument/2006/relationships/hyperlink" Target="https://speedintake.com/" TargetMode="External"/><Relationship Id="rId15" Type="http://schemas.openxmlformats.org/officeDocument/2006/relationships/hyperlink" Target="https://thejoai.com/ai-tools/ai-enhanced-forms-for-legal-intake/" TargetMode="External"/><Relationship Id="rId16" Type="http://schemas.openxmlformats.org/officeDocument/2006/relationships/hyperlink" Target="https://jinba.io/uses/ai-powered-legal-client-intake-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